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D6" w:rsidRDefault="00827EC2" w:rsidP="00111CA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27EC2">
        <w:rPr>
          <w:rFonts w:eastAsia="Times New Roman" w:cs="Times New Roman"/>
          <w:b/>
          <w:bCs/>
          <w:szCs w:val="28"/>
          <w:lang w:eastAsia="ru-RU"/>
        </w:rPr>
        <w:t xml:space="preserve">Материал для проведения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единого </w:t>
      </w:r>
      <w:r w:rsidRPr="00827EC2">
        <w:rPr>
          <w:rFonts w:eastAsia="Times New Roman" w:cs="Times New Roman"/>
          <w:b/>
          <w:bCs/>
          <w:szCs w:val="28"/>
          <w:lang w:eastAsia="ru-RU"/>
        </w:rPr>
        <w:t xml:space="preserve">Информационного дня </w:t>
      </w:r>
      <w:r>
        <w:rPr>
          <w:rFonts w:eastAsia="Times New Roman" w:cs="Times New Roman"/>
          <w:b/>
          <w:bCs/>
          <w:szCs w:val="28"/>
          <w:lang w:eastAsia="ru-RU"/>
        </w:rPr>
        <w:t>Алта</w:t>
      </w:r>
      <w:r>
        <w:rPr>
          <w:rFonts w:eastAsia="Times New Roman" w:cs="Times New Roman"/>
          <w:b/>
          <w:bCs/>
          <w:szCs w:val="28"/>
          <w:lang w:eastAsia="ru-RU"/>
        </w:rPr>
        <w:t>й</w:t>
      </w:r>
      <w:r>
        <w:rPr>
          <w:rFonts w:eastAsia="Times New Roman" w:cs="Times New Roman"/>
          <w:b/>
          <w:bCs/>
          <w:szCs w:val="28"/>
          <w:lang w:eastAsia="ru-RU"/>
        </w:rPr>
        <w:t xml:space="preserve">ского края </w:t>
      </w:r>
      <w:r w:rsidRPr="00827EC2">
        <w:rPr>
          <w:rFonts w:eastAsia="Times New Roman" w:cs="Times New Roman"/>
          <w:b/>
          <w:bCs/>
          <w:szCs w:val="28"/>
          <w:lang w:eastAsia="ru-RU"/>
        </w:rPr>
        <w:t xml:space="preserve">в </w:t>
      </w:r>
      <w:r w:rsidR="00DF2181">
        <w:rPr>
          <w:rFonts w:eastAsia="Times New Roman" w:cs="Times New Roman"/>
          <w:b/>
          <w:bCs/>
          <w:szCs w:val="28"/>
          <w:lang w:eastAsia="ru-RU"/>
        </w:rPr>
        <w:t>марте</w:t>
      </w:r>
      <w:r w:rsidRPr="00827EC2">
        <w:rPr>
          <w:rFonts w:eastAsia="Times New Roman" w:cs="Times New Roman"/>
          <w:b/>
          <w:bCs/>
          <w:szCs w:val="28"/>
          <w:lang w:eastAsia="ru-RU"/>
        </w:rPr>
        <w:t xml:space="preserve"> 201</w:t>
      </w:r>
      <w:r>
        <w:rPr>
          <w:rFonts w:eastAsia="Times New Roman" w:cs="Times New Roman"/>
          <w:b/>
          <w:bCs/>
          <w:szCs w:val="28"/>
          <w:lang w:eastAsia="ru-RU"/>
        </w:rPr>
        <w:t>6</w:t>
      </w:r>
      <w:r w:rsidRPr="00827EC2">
        <w:rPr>
          <w:rFonts w:eastAsia="Times New Roman" w:cs="Times New Roman"/>
          <w:b/>
          <w:bCs/>
          <w:szCs w:val="28"/>
          <w:lang w:eastAsia="ru-RU"/>
        </w:rPr>
        <w:t xml:space="preserve"> года</w:t>
      </w:r>
    </w:p>
    <w:p w:rsidR="00827EC2" w:rsidRDefault="00827EC2" w:rsidP="00111CA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eastAsia="Times New Roman" w:cs="Times New Roman"/>
          <w:bCs/>
          <w:szCs w:val="28"/>
          <w:lang w:eastAsia="ru-RU"/>
        </w:rPr>
      </w:pPr>
    </w:p>
    <w:p w:rsidR="00DF2181" w:rsidRPr="00DF2181" w:rsidRDefault="00DF2181" w:rsidP="00DF2181">
      <w:pPr>
        <w:tabs>
          <w:tab w:val="left" w:pos="4820"/>
        </w:tabs>
        <w:spacing w:after="0" w:line="240" w:lineRule="auto"/>
        <w:ind w:firstLine="709"/>
        <w:jc w:val="center"/>
        <w:rPr>
          <w:rFonts w:eastAsia="Times New Roman" w:cs="Times New Roman"/>
          <w:b/>
          <w:kern w:val="32"/>
          <w:szCs w:val="28"/>
          <w:lang w:eastAsia="ru-RU"/>
        </w:rPr>
      </w:pPr>
      <w:r w:rsidRPr="00DF2181">
        <w:rPr>
          <w:rFonts w:eastAsia="Times New Roman" w:cs="Times New Roman"/>
          <w:b/>
          <w:kern w:val="32"/>
          <w:szCs w:val="28"/>
          <w:lang w:eastAsia="ru-RU"/>
        </w:rPr>
        <w:t>«Экономика Алтайского края в 2015 году.</w:t>
      </w:r>
    </w:p>
    <w:p w:rsidR="00DF2181" w:rsidRPr="00DF2181" w:rsidRDefault="00DF2181" w:rsidP="00DF2181">
      <w:pPr>
        <w:tabs>
          <w:tab w:val="left" w:pos="4820"/>
        </w:tabs>
        <w:spacing w:after="0" w:line="240" w:lineRule="auto"/>
        <w:ind w:firstLine="709"/>
        <w:jc w:val="center"/>
        <w:rPr>
          <w:rFonts w:eastAsia="Times New Roman" w:cs="Times New Roman"/>
          <w:b/>
          <w:kern w:val="32"/>
          <w:szCs w:val="28"/>
          <w:lang w:eastAsia="ru-RU"/>
        </w:rPr>
      </w:pPr>
      <w:r w:rsidRPr="00DF2181">
        <w:rPr>
          <w:rFonts w:eastAsia="Times New Roman" w:cs="Times New Roman"/>
          <w:b/>
          <w:kern w:val="32"/>
          <w:szCs w:val="28"/>
          <w:lang w:eastAsia="ru-RU"/>
        </w:rPr>
        <w:t>Основные направления деятельности на 2016 год»</w:t>
      </w:r>
    </w:p>
    <w:p w:rsidR="00DF2181" w:rsidRPr="00DF2181" w:rsidRDefault="00DF2181" w:rsidP="00DF2181">
      <w:pPr>
        <w:tabs>
          <w:tab w:val="left" w:pos="4820"/>
        </w:tabs>
        <w:spacing w:after="0" w:line="240" w:lineRule="auto"/>
        <w:ind w:firstLine="709"/>
        <w:jc w:val="center"/>
        <w:rPr>
          <w:rFonts w:eastAsia="Times New Roman" w:cs="Times New Roman"/>
          <w:kern w:val="32"/>
          <w:szCs w:val="28"/>
          <w:highlight w:val="yellow"/>
          <w:lang w:eastAsia="ru-RU"/>
        </w:rPr>
      </w:pPr>
    </w:p>
    <w:p w:rsidR="00DF2181" w:rsidRPr="00DF2181" w:rsidRDefault="00DF2181" w:rsidP="00DF218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szCs w:val="28"/>
          <w:lang w:eastAsia="ru-RU"/>
        </w:rPr>
        <w:t>Социально-экономическое развитие региона в 2015 году находилось в общероссийском тренде и происходило в условиях внешнеполитической напряженности, изменения конъюнктуры на мировом нефтяном рынке, ослабления национальной валюты и повышенного инфляционного фона, что повлекло замедление темпов роста в реальном секторе экономики. Вместе с тем положительную динамику ее основных параметров в крае удалось сохр</w:t>
      </w:r>
      <w:r w:rsidRPr="00DF2181">
        <w:rPr>
          <w:rFonts w:eastAsia="Times New Roman" w:cs="Times New Roman"/>
          <w:szCs w:val="28"/>
          <w:lang w:eastAsia="ru-RU"/>
        </w:rPr>
        <w:t>а</w:t>
      </w:r>
      <w:r w:rsidRPr="00DF2181">
        <w:rPr>
          <w:rFonts w:eastAsia="Times New Roman" w:cs="Times New Roman"/>
          <w:szCs w:val="28"/>
          <w:lang w:eastAsia="ru-RU"/>
        </w:rPr>
        <w:t xml:space="preserve">нить. </w:t>
      </w:r>
    </w:p>
    <w:p w:rsidR="00DF2181" w:rsidRPr="00DF2181" w:rsidRDefault="00DF2181" w:rsidP="00DF21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kern w:val="32"/>
          <w:szCs w:val="28"/>
          <w:lang w:eastAsia="ru-RU"/>
        </w:rPr>
        <w:t xml:space="preserve">Индекс </w:t>
      </w:r>
      <w:r w:rsidRPr="00DF2181">
        <w:rPr>
          <w:rFonts w:eastAsia="Times New Roman" w:cs="Times New Roman"/>
          <w:b/>
          <w:kern w:val="32"/>
          <w:szCs w:val="28"/>
          <w:lang w:eastAsia="ru-RU"/>
        </w:rPr>
        <w:t>промышленного производства</w:t>
      </w:r>
      <w:r w:rsidRPr="00DF2181">
        <w:rPr>
          <w:rFonts w:eastAsia="Times New Roman" w:cs="Times New Roman"/>
          <w:kern w:val="32"/>
          <w:szCs w:val="28"/>
          <w:lang w:eastAsia="ru-RU"/>
        </w:rPr>
        <w:t xml:space="preserve"> по итогам января-декабря 2015 года составил 100%, о</w:t>
      </w:r>
      <w:r w:rsidRPr="00DF2181">
        <w:rPr>
          <w:rFonts w:eastAsia="Times New Roman" w:cs="Times New Roman"/>
          <w:szCs w:val="28"/>
          <w:lang w:eastAsia="ru-RU"/>
        </w:rPr>
        <w:t>бъем отгруженной продукции - 289,1 млрд. ру</w:t>
      </w:r>
      <w:r w:rsidRPr="00DF2181">
        <w:rPr>
          <w:rFonts w:eastAsia="Times New Roman" w:cs="Times New Roman"/>
          <w:szCs w:val="28"/>
          <w:lang w:eastAsia="ru-RU"/>
        </w:rPr>
        <w:t>б</w:t>
      </w:r>
      <w:r w:rsidRPr="00DF2181">
        <w:rPr>
          <w:rFonts w:eastAsia="Times New Roman" w:cs="Times New Roman"/>
          <w:szCs w:val="28"/>
          <w:lang w:eastAsia="ru-RU"/>
        </w:rPr>
        <w:t xml:space="preserve">лей или 114,6% к аналогичному периоду 2014 года. </w:t>
      </w:r>
    </w:p>
    <w:p w:rsidR="00DF2181" w:rsidRPr="00DF2181" w:rsidRDefault="00DF2181" w:rsidP="00DF218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kern w:val="32"/>
          <w:szCs w:val="28"/>
          <w:lang w:eastAsia="ru-RU"/>
        </w:rPr>
        <w:t xml:space="preserve">В </w:t>
      </w:r>
      <w:r w:rsidRPr="00DF2181">
        <w:rPr>
          <w:rFonts w:eastAsia="Times New Roman" w:cs="Times New Roman"/>
          <w:i/>
          <w:kern w:val="32"/>
          <w:szCs w:val="28"/>
          <w:lang w:eastAsia="ru-RU"/>
        </w:rPr>
        <w:t>обрабатывающем секторе</w:t>
      </w:r>
      <w:r w:rsidRPr="00DF2181">
        <w:rPr>
          <w:rFonts w:eastAsia="Times New Roman" w:cs="Times New Roman"/>
          <w:kern w:val="32"/>
          <w:szCs w:val="28"/>
          <w:lang w:eastAsia="ru-RU"/>
        </w:rPr>
        <w:t xml:space="preserve"> объем отгруженных предприятиями о</w:t>
      </w:r>
      <w:r w:rsidRPr="00DF2181">
        <w:rPr>
          <w:rFonts w:eastAsia="Times New Roman" w:cs="Times New Roman"/>
          <w:kern w:val="32"/>
          <w:szCs w:val="28"/>
          <w:lang w:eastAsia="ru-RU"/>
        </w:rPr>
        <w:t>т</w:t>
      </w:r>
      <w:r w:rsidRPr="00DF2181">
        <w:rPr>
          <w:rFonts w:eastAsia="Times New Roman" w:cs="Times New Roman"/>
          <w:kern w:val="32"/>
          <w:szCs w:val="28"/>
          <w:lang w:eastAsia="ru-RU"/>
        </w:rPr>
        <w:t>расли товаров увеличился на 14,7% и составил 240,3 млрд. рублей.</w:t>
      </w:r>
      <w:r w:rsidRPr="00DF2181">
        <w:rPr>
          <w:rFonts w:eastAsia="Times New Roman" w:cs="Times New Roman"/>
          <w:szCs w:val="28"/>
          <w:lang w:eastAsia="ru-RU"/>
        </w:rPr>
        <w:t xml:space="preserve"> Наибол</w:t>
      </w:r>
      <w:r w:rsidRPr="00DF2181">
        <w:rPr>
          <w:rFonts w:eastAsia="Times New Roman" w:cs="Times New Roman"/>
          <w:szCs w:val="28"/>
          <w:lang w:eastAsia="ru-RU"/>
        </w:rPr>
        <w:t>ь</w:t>
      </w:r>
      <w:r w:rsidRPr="00DF2181">
        <w:rPr>
          <w:rFonts w:eastAsia="Times New Roman" w:cs="Times New Roman"/>
          <w:szCs w:val="28"/>
          <w:lang w:eastAsia="ru-RU"/>
        </w:rPr>
        <w:t>шее увеличение объемов производства среди обрабатывающих видов де</w:t>
      </w:r>
      <w:r w:rsidRPr="00DF2181">
        <w:rPr>
          <w:rFonts w:eastAsia="Times New Roman" w:cs="Times New Roman"/>
          <w:szCs w:val="28"/>
          <w:lang w:eastAsia="ru-RU"/>
        </w:rPr>
        <w:t>я</w:t>
      </w:r>
      <w:r w:rsidRPr="00DF2181">
        <w:rPr>
          <w:rFonts w:eastAsia="Times New Roman" w:cs="Times New Roman"/>
          <w:szCs w:val="28"/>
          <w:lang w:eastAsia="ru-RU"/>
        </w:rPr>
        <w:t xml:space="preserve">тельности в рассматриваемом периоде зафиксировано в производстве машин и оборудования (123,8%), производстве резиновых и пластмассовых изделий (110,3%), химическом производстве (100,5%). </w:t>
      </w:r>
    </w:p>
    <w:p w:rsidR="00DF2181" w:rsidRPr="00DF2181" w:rsidRDefault="00DF2181" w:rsidP="00DF2181">
      <w:pPr>
        <w:tabs>
          <w:tab w:val="left" w:pos="4820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F2181">
        <w:rPr>
          <w:rFonts w:eastAsia="Calibri" w:cs="Times New Roman"/>
          <w:szCs w:val="28"/>
        </w:rPr>
        <w:t xml:space="preserve">Динамика индекса производства в ведущей </w:t>
      </w:r>
      <w:proofErr w:type="spellStart"/>
      <w:r w:rsidRPr="00DF2181">
        <w:rPr>
          <w:rFonts w:eastAsia="Calibri" w:cs="Times New Roman"/>
          <w:szCs w:val="28"/>
        </w:rPr>
        <w:t>подотрасли</w:t>
      </w:r>
      <w:proofErr w:type="spellEnd"/>
      <w:r w:rsidRPr="00DF2181">
        <w:rPr>
          <w:rFonts w:eastAsia="Calibri" w:cs="Times New Roman"/>
          <w:szCs w:val="28"/>
        </w:rPr>
        <w:t xml:space="preserve"> обрабатыва</w:t>
      </w:r>
      <w:r w:rsidRPr="00DF2181">
        <w:rPr>
          <w:rFonts w:eastAsia="Calibri" w:cs="Times New Roman"/>
          <w:szCs w:val="28"/>
        </w:rPr>
        <w:t>ю</w:t>
      </w:r>
      <w:r w:rsidRPr="00DF2181">
        <w:rPr>
          <w:rFonts w:eastAsia="Calibri" w:cs="Times New Roman"/>
          <w:szCs w:val="28"/>
        </w:rPr>
        <w:t xml:space="preserve">щей промышленности - пищевой и перерабатывающей промышленности - стабильно положительная на протяжении последних более 10 лет. </w:t>
      </w:r>
    </w:p>
    <w:p w:rsidR="00DF2181" w:rsidRPr="00DF2181" w:rsidRDefault="00DF2181" w:rsidP="00DF218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DF2181">
        <w:rPr>
          <w:rFonts w:eastAsia="Times New Roman" w:cs="Times New Roman"/>
          <w:szCs w:val="28"/>
          <w:lang w:eastAsia="ru-RU"/>
        </w:rPr>
        <w:t>По итогам 2015 года индекс производства в пищевой промышленности составил 105,2% к уровню 2014 года. Отмечен рост объемов производства в молочной промышленности (108,1%) за счет увеличения выпуска сыров и продуктов сырных (на 16,8%), сливочного масла (на 19,5%), сухой сыворотки (на 17,8%); в производстве прочих пищевых продуктов (111%) за счет оп</w:t>
      </w:r>
      <w:r w:rsidRPr="00DF2181">
        <w:rPr>
          <w:rFonts w:eastAsia="Times New Roman" w:cs="Times New Roman"/>
          <w:szCs w:val="28"/>
          <w:lang w:eastAsia="ru-RU"/>
        </w:rPr>
        <w:t>е</w:t>
      </w:r>
      <w:r w:rsidRPr="00DF2181">
        <w:rPr>
          <w:rFonts w:eastAsia="Times New Roman" w:cs="Times New Roman"/>
          <w:szCs w:val="28"/>
          <w:lang w:eastAsia="ru-RU"/>
        </w:rPr>
        <w:t>режающих темпов производства сахара-песка (143,3%) и комплексных пищ</w:t>
      </w:r>
      <w:r w:rsidRPr="00DF2181">
        <w:rPr>
          <w:rFonts w:eastAsia="Times New Roman" w:cs="Times New Roman"/>
          <w:szCs w:val="28"/>
          <w:lang w:eastAsia="ru-RU"/>
        </w:rPr>
        <w:t>е</w:t>
      </w:r>
      <w:r w:rsidRPr="00DF2181">
        <w:rPr>
          <w:rFonts w:eastAsia="Times New Roman" w:cs="Times New Roman"/>
          <w:szCs w:val="28"/>
          <w:lang w:eastAsia="ru-RU"/>
        </w:rPr>
        <w:t>вых добавок (120,6%); в масложировой промышленности (103,3%); мясоп</w:t>
      </w:r>
      <w:r w:rsidRPr="00DF2181">
        <w:rPr>
          <w:rFonts w:eastAsia="Times New Roman" w:cs="Times New Roman"/>
          <w:szCs w:val="28"/>
          <w:lang w:eastAsia="ru-RU"/>
        </w:rPr>
        <w:t>е</w:t>
      </w:r>
      <w:r w:rsidRPr="00DF2181">
        <w:rPr>
          <w:rFonts w:eastAsia="Times New Roman" w:cs="Times New Roman"/>
          <w:szCs w:val="28"/>
          <w:lang w:eastAsia="ru-RU"/>
        </w:rPr>
        <w:t>рерабатывающей  промышленности (100,3%) за счет увеличения выпуска м</w:t>
      </w:r>
      <w:r w:rsidRPr="00DF2181">
        <w:rPr>
          <w:rFonts w:eastAsia="Times New Roman" w:cs="Times New Roman"/>
          <w:szCs w:val="28"/>
          <w:lang w:eastAsia="ru-RU"/>
        </w:rPr>
        <w:t>я</w:t>
      </w:r>
      <w:r w:rsidRPr="00DF2181">
        <w:rPr>
          <w:rFonts w:eastAsia="Times New Roman" w:cs="Times New Roman"/>
          <w:szCs w:val="28"/>
          <w:lang w:eastAsia="ru-RU"/>
        </w:rPr>
        <w:t>са и субпродуктов (106,2%) и мясных полуфабрикатов (100,5%); произво</w:t>
      </w:r>
      <w:r w:rsidRPr="00DF2181">
        <w:rPr>
          <w:rFonts w:eastAsia="Times New Roman" w:cs="Times New Roman"/>
          <w:szCs w:val="28"/>
          <w:lang w:eastAsia="ru-RU"/>
        </w:rPr>
        <w:t>д</w:t>
      </w:r>
      <w:r w:rsidRPr="00DF2181">
        <w:rPr>
          <w:rFonts w:eastAsia="Times New Roman" w:cs="Times New Roman"/>
          <w:szCs w:val="28"/>
          <w:lang w:eastAsia="ru-RU"/>
        </w:rPr>
        <w:t>стве готовых кормов для животных (103,5%); производстве напитков (103,1%) за счет увеличения выпуска минеральных вод (на 2,6%).</w:t>
      </w:r>
    </w:p>
    <w:p w:rsidR="00DF2181" w:rsidRPr="00DF2181" w:rsidRDefault="00DF2181" w:rsidP="00DF2181">
      <w:pPr>
        <w:tabs>
          <w:tab w:val="left" w:pos="482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F2181">
        <w:rPr>
          <w:rFonts w:eastAsia="Calibri" w:cs="Times New Roman"/>
          <w:szCs w:val="28"/>
        </w:rPr>
        <w:t>П</w:t>
      </w:r>
      <w:r w:rsidRPr="00DF2181">
        <w:rPr>
          <w:rFonts w:eastAsia="Times New Roman" w:cs="Times New Roman"/>
          <w:szCs w:val="28"/>
          <w:lang w:eastAsia="ru-RU"/>
        </w:rPr>
        <w:t xml:space="preserve">олучены исторические максимумы по производству ряда продуктов: сыров и сырных продуктов (более 80 тыс. тонн), мясных полуфабрикатов (более 60 тыс. тонн), сухой молочной сыворотки (превышен 20-ти тысячный рубеж), сливочного масла (более 19 тыс. тонн), плодоовощных консервов                     (48 млн. условных банок), сахара-песка из сахарной свеклы (более 100 тыс. тонн). </w:t>
      </w:r>
      <w:proofErr w:type="gramEnd"/>
    </w:p>
    <w:p w:rsidR="00DF2181" w:rsidRPr="00DF2181" w:rsidRDefault="00DF2181" w:rsidP="00DF2181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szCs w:val="28"/>
          <w:lang w:eastAsia="ru-RU"/>
        </w:rPr>
        <w:lastRenderedPageBreak/>
        <w:t xml:space="preserve">Край занимает лидирующие позиции в стране по производству муки и сыров (1-е место), крупы и сливочного масла (2-место), макаронных изделий (3 место). </w:t>
      </w:r>
    </w:p>
    <w:p w:rsidR="00DF2181" w:rsidRPr="00DF2181" w:rsidRDefault="00DF2181" w:rsidP="00DF2181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  <w:lang w:val="x-none"/>
        </w:rPr>
      </w:pPr>
      <w:r w:rsidRPr="00DF2181">
        <w:rPr>
          <w:rFonts w:eastAsia="Calibri" w:cs="Times New Roman"/>
          <w:szCs w:val="28"/>
          <w:lang w:val="x-none"/>
        </w:rPr>
        <w:t xml:space="preserve">В 2015 году предприятиями отрасли завершена реализация более                   100 инвестиционных проектов на сумму 3,9 млрд. рублей, освоено производство около 300 наименований новой продукции, причем производителями сделан упор на </w:t>
      </w:r>
      <w:r w:rsidRPr="00DF2181">
        <w:rPr>
          <w:rFonts w:eastAsia="Calibri" w:cs="Times New Roman"/>
          <w:bCs/>
          <w:szCs w:val="28"/>
          <w:lang w:val="x-none"/>
        </w:rPr>
        <w:t>расширение ассортимента</w:t>
      </w:r>
      <w:r w:rsidRPr="00DF2181">
        <w:rPr>
          <w:rFonts w:eastAsia="Calibri" w:cs="Times New Roman"/>
          <w:szCs w:val="28"/>
          <w:lang w:val="x-none"/>
        </w:rPr>
        <w:t xml:space="preserve"> и освоение новых видов </w:t>
      </w:r>
      <w:r w:rsidRPr="00DF2181">
        <w:rPr>
          <w:rFonts w:eastAsia="Calibri" w:cs="Times New Roman"/>
          <w:bCs/>
          <w:szCs w:val="28"/>
          <w:lang w:val="x-none"/>
        </w:rPr>
        <w:t>импортозамещающей</w:t>
      </w:r>
      <w:r w:rsidRPr="00DF2181">
        <w:rPr>
          <w:rFonts w:eastAsia="Calibri" w:cs="Times New Roman"/>
          <w:szCs w:val="28"/>
          <w:lang w:val="x-none"/>
        </w:rPr>
        <w:t xml:space="preserve"> продукции с особыми вкусовыми и качественными характеристиками на основе экологически чистого алтайского сырья. Так, на Рубцовском молочном заводе компанией «</w:t>
      </w:r>
      <w:proofErr w:type="spellStart"/>
      <w:r w:rsidRPr="00DF2181">
        <w:rPr>
          <w:rFonts w:eastAsia="Calibri" w:cs="Times New Roman"/>
          <w:szCs w:val="28"/>
          <w:lang w:val="x-none"/>
        </w:rPr>
        <w:t>PepsiCo</w:t>
      </w:r>
      <w:proofErr w:type="spellEnd"/>
      <w:r w:rsidRPr="00DF2181">
        <w:rPr>
          <w:rFonts w:eastAsia="Calibri" w:cs="Times New Roman"/>
          <w:szCs w:val="28"/>
          <w:lang w:val="x-none"/>
        </w:rPr>
        <w:t xml:space="preserve">» реализован инвестиционный проект стоимостью более 300 млн. рублей, который позволил заводу увеличить производство сыра на 40% - </w:t>
      </w:r>
      <w:r w:rsidRPr="00DF2181">
        <w:rPr>
          <w:rFonts w:eastAsia="Calibri" w:cs="Times New Roman"/>
          <w:szCs w:val="28"/>
        </w:rPr>
        <w:t xml:space="preserve">                </w:t>
      </w:r>
      <w:r w:rsidRPr="00DF2181">
        <w:rPr>
          <w:rFonts w:eastAsia="Calibri" w:cs="Times New Roman"/>
          <w:szCs w:val="28"/>
          <w:lang w:val="x-none"/>
        </w:rPr>
        <w:t xml:space="preserve">до 24 тыс. тонн, </w:t>
      </w:r>
      <w:r w:rsidRPr="00DF2181">
        <w:rPr>
          <w:rFonts w:eastAsia="Calibri" w:cs="Times New Roman"/>
          <w:bCs/>
          <w:szCs w:val="28"/>
          <w:lang w:val="x-none"/>
        </w:rPr>
        <w:t xml:space="preserve">Барнаульским пивоваренным заводом введён цех по производству кормов и </w:t>
      </w:r>
      <w:r w:rsidRPr="00DF2181">
        <w:rPr>
          <w:rFonts w:eastAsia="Calibri" w:cs="Times New Roman"/>
          <w:szCs w:val="28"/>
          <w:lang w:val="x-none"/>
        </w:rPr>
        <w:t>установлен блок розлива напитков, компанией «</w:t>
      </w:r>
      <w:proofErr w:type="spellStart"/>
      <w:r w:rsidRPr="00DF2181">
        <w:rPr>
          <w:rFonts w:eastAsia="Calibri" w:cs="Times New Roman"/>
          <w:szCs w:val="28"/>
          <w:lang w:val="x-none"/>
        </w:rPr>
        <w:t>А</w:t>
      </w:r>
      <w:r w:rsidRPr="00DF2181">
        <w:rPr>
          <w:rFonts w:eastAsia="Calibri" w:cs="Times New Roman"/>
          <w:szCs w:val="28"/>
        </w:rPr>
        <w:t>г</w:t>
      </w:r>
      <w:r w:rsidRPr="00DF2181">
        <w:rPr>
          <w:rFonts w:eastAsia="Calibri" w:cs="Times New Roman"/>
          <w:szCs w:val="28"/>
          <w:lang w:val="x-none"/>
        </w:rPr>
        <w:t>роСиб</w:t>
      </w:r>
      <w:proofErr w:type="spellEnd"/>
      <w:r w:rsidRPr="00DF2181">
        <w:rPr>
          <w:rFonts w:eastAsia="Calibri" w:cs="Times New Roman"/>
          <w:szCs w:val="28"/>
          <w:lang w:val="x-none"/>
        </w:rPr>
        <w:t>-Раздолье» ведется строительство второго цеха рафинирования растительного масла и внедрение линии водной гидратации, предприятием «</w:t>
      </w:r>
      <w:proofErr w:type="spellStart"/>
      <w:r w:rsidRPr="00DF2181">
        <w:rPr>
          <w:rFonts w:eastAsia="Calibri" w:cs="Times New Roman"/>
          <w:szCs w:val="28"/>
          <w:lang w:val="x-none"/>
        </w:rPr>
        <w:t>Макфа</w:t>
      </w:r>
      <w:proofErr w:type="spellEnd"/>
      <w:r w:rsidRPr="00DF2181">
        <w:rPr>
          <w:rFonts w:eastAsia="Calibri" w:cs="Times New Roman"/>
          <w:szCs w:val="28"/>
          <w:lang w:val="x-none"/>
        </w:rPr>
        <w:t xml:space="preserve">» завершено строительство и введён в действие крупозавод в Троицком районе, </w:t>
      </w:r>
      <w:r w:rsidRPr="00DF2181">
        <w:rPr>
          <w:rFonts w:eastAsia="Calibri" w:cs="Times New Roman"/>
          <w:szCs w:val="28"/>
        </w:rPr>
        <w:t>ООО</w:t>
      </w:r>
      <w:r w:rsidRPr="00DF2181">
        <w:rPr>
          <w:rFonts w:eastAsia="Calibri" w:cs="Times New Roman"/>
          <w:szCs w:val="28"/>
          <w:lang w:val="x-none"/>
        </w:rPr>
        <w:t xml:space="preserve"> «Холод» завершена реконструкция производственных цехов, </w:t>
      </w:r>
      <w:proofErr w:type="spellStart"/>
      <w:r w:rsidRPr="00DF2181">
        <w:rPr>
          <w:rFonts w:eastAsia="Calibri" w:cs="Times New Roman"/>
          <w:bCs/>
          <w:szCs w:val="28"/>
          <w:lang w:val="x-none"/>
        </w:rPr>
        <w:t>Бочкарёвским</w:t>
      </w:r>
      <w:proofErr w:type="spellEnd"/>
      <w:r w:rsidRPr="00DF2181">
        <w:rPr>
          <w:rFonts w:eastAsia="Calibri" w:cs="Times New Roman"/>
          <w:bCs/>
          <w:szCs w:val="28"/>
          <w:lang w:val="x-none"/>
        </w:rPr>
        <w:t xml:space="preserve"> пивоваренным заводом установлена  линия розлива безалкогольных напитков,</w:t>
      </w:r>
      <w:r w:rsidRPr="00DF2181">
        <w:rPr>
          <w:rFonts w:eastAsia="Calibri" w:cs="Times New Roman"/>
          <w:bCs/>
          <w:szCs w:val="28"/>
        </w:rPr>
        <w:t xml:space="preserve"> ООО </w:t>
      </w:r>
      <w:r w:rsidRPr="00DF2181">
        <w:rPr>
          <w:rFonts w:eastAsia="Times New Roman" w:cs="Times New Roman"/>
          <w:szCs w:val="28"/>
          <w:lang w:val="x-none" w:eastAsia="ru-RU"/>
        </w:rPr>
        <w:t>«Алтайская бурёнка»</w:t>
      </w:r>
      <w:r w:rsidRPr="00DF2181">
        <w:rPr>
          <w:rFonts w:eastAsia="Calibri" w:cs="Times New Roman"/>
          <w:szCs w:val="28"/>
          <w:lang w:val="x-none"/>
        </w:rPr>
        <w:t xml:space="preserve"> заве</w:t>
      </w:r>
      <w:r w:rsidRPr="00DF2181">
        <w:rPr>
          <w:rFonts w:eastAsia="Calibri" w:cs="Times New Roman"/>
          <w:szCs w:val="28"/>
          <w:lang w:val="x-none"/>
        </w:rPr>
        <w:t>р</w:t>
      </w:r>
      <w:r w:rsidRPr="00DF2181">
        <w:rPr>
          <w:rFonts w:eastAsia="Calibri" w:cs="Times New Roman"/>
          <w:szCs w:val="28"/>
          <w:lang w:val="x-none"/>
        </w:rPr>
        <w:t>ш</w:t>
      </w:r>
      <w:r w:rsidRPr="00DF2181">
        <w:rPr>
          <w:rFonts w:eastAsia="Calibri" w:cs="Times New Roman"/>
          <w:szCs w:val="28"/>
        </w:rPr>
        <w:t>ена</w:t>
      </w:r>
      <w:r w:rsidRPr="00DF2181">
        <w:rPr>
          <w:rFonts w:eastAsia="Calibri" w:cs="Times New Roman"/>
          <w:szCs w:val="28"/>
          <w:lang w:val="x-none"/>
        </w:rPr>
        <w:t xml:space="preserve"> реализаци</w:t>
      </w:r>
      <w:r w:rsidRPr="00DF2181">
        <w:rPr>
          <w:rFonts w:eastAsia="Calibri" w:cs="Times New Roman"/>
          <w:szCs w:val="28"/>
        </w:rPr>
        <w:t>я</w:t>
      </w:r>
      <w:r w:rsidRPr="00DF2181">
        <w:rPr>
          <w:rFonts w:eastAsia="Calibri" w:cs="Times New Roman"/>
          <w:szCs w:val="28"/>
          <w:lang w:val="x-none"/>
        </w:rPr>
        <w:t xml:space="preserve"> трехлетнего  проекта по реконструкции производства. 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kern w:val="32"/>
          <w:szCs w:val="28"/>
          <w:lang w:eastAsia="ru-RU"/>
        </w:rPr>
      </w:pPr>
      <w:r w:rsidRPr="00DF2181">
        <w:rPr>
          <w:rFonts w:eastAsia="Times New Roman" w:cs="Times New Roman"/>
          <w:kern w:val="32"/>
          <w:szCs w:val="28"/>
          <w:lang w:eastAsia="ru-RU"/>
        </w:rPr>
        <w:t xml:space="preserve">Высокие темпы роста достигнуты в </w:t>
      </w:r>
      <w:r w:rsidRPr="00DF2181">
        <w:rPr>
          <w:rFonts w:eastAsia="Times New Roman" w:cs="Times New Roman"/>
          <w:b/>
          <w:kern w:val="32"/>
          <w:szCs w:val="28"/>
          <w:lang w:eastAsia="ru-RU"/>
        </w:rPr>
        <w:t xml:space="preserve">сельском хозяйстве </w:t>
      </w:r>
      <w:r w:rsidRPr="00DF2181">
        <w:rPr>
          <w:rFonts w:eastAsia="Times New Roman" w:cs="Times New Roman"/>
          <w:kern w:val="32"/>
          <w:szCs w:val="28"/>
          <w:lang w:eastAsia="ru-RU"/>
        </w:rPr>
        <w:t>региона. По итогам 2015 года индекс производства продукции сельского хозяйства сост</w:t>
      </w:r>
      <w:r w:rsidRPr="00DF2181">
        <w:rPr>
          <w:rFonts w:eastAsia="Times New Roman" w:cs="Times New Roman"/>
          <w:kern w:val="32"/>
          <w:szCs w:val="28"/>
          <w:lang w:eastAsia="ru-RU"/>
        </w:rPr>
        <w:t>а</w:t>
      </w:r>
      <w:r w:rsidRPr="00DF2181">
        <w:rPr>
          <w:rFonts w:eastAsia="Times New Roman" w:cs="Times New Roman"/>
          <w:kern w:val="32"/>
          <w:szCs w:val="28"/>
          <w:lang w:eastAsia="ru-RU"/>
        </w:rPr>
        <w:t xml:space="preserve">вил 107,5%, объем валовой продукции, произведенный всеми </w:t>
      </w:r>
      <w:proofErr w:type="spellStart"/>
      <w:r w:rsidRPr="00DF2181">
        <w:rPr>
          <w:rFonts w:eastAsia="Times New Roman" w:cs="Times New Roman"/>
          <w:kern w:val="32"/>
          <w:szCs w:val="28"/>
          <w:lang w:eastAsia="ru-RU"/>
        </w:rPr>
        <w:t>сельхозтовар</w:t>
      </w:r>
      <w:r w:rsidRPr="00DF2181">
        <w:rPr>
          <w:rFonts w:eastAsia="Times New Roman" w:cs="Times New Roman"/>
          <w:kern w:val="32"/>
          <w:szCs w:val="28"/>
          <w:lang w:eastAsia="ru-RU"/>
        </w:rPr>
        <w:t>о</w:t>
      </w:r>
      <w:r w:rsidRPr="00DF2181">
        <w:rPr>
          <w:rFonts w:eastAsia="Times New Roman" w:cs="Times New Roman"/>
          <w:kern w:val="32"/>
          <w:szCs w:val="28"/>
          <w:lang w:eastAsia="ru-RU"/>
        </w:rPr>
        <w:t>производителями</w:t>
      </w:r>
      <w:proofErr w:type="spellEnd"/>
      <w:r w:rsidRPr="00DF2181">
        <w:rPr>
          <w:rFonts w:eastAsia="Times New Roman" w:cs="Times New Roman"/>
          <w:kern w:val="32"/>
          <w:szCs w:val="28"/>
          <w:lang w:eastAsia="ru-RU"/>
        </w:rPr>
        <w:t>, превысил 140 млрд. рублей.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kern w:val="32"/>
          <w:szCs w:val="28"/>
          <w:lang w:eastAsia="ru-RU"/>
        </w:rPr>
      </w:pPr>
      <w:r w:rsidRPr="00DF2181">
        <w:rPr>
          <w:rFonts w:eastAsia="Times New Roman" w:cs="Times New Roman"/>
          <w:kern w:val="32"/>
          <w:szCs w:val="28"/>
          <w:lang w:eastAsia="ru-RU"/>
        </w:rPr>
        <w:t xml:space="preserve">В 2015 году валовой сбор зерна составил 4,2 млн. тонн (в бункерном весе), превышающий среднегодовые показатели. </w:t>
      </w:r>
      <w:proofErr w:type="gramStart"/>
      <w:r w:rsidRPr="00DF2181">
        <w:rPr>
          <w:rFonts w:eastAsia="Times New Roman" w:cs="Times New Roman"/>
          <w:kern w:val="32"/>
          <w:szCs w:val="28"/>
          <w:lang w:eastAsia="ru-RU"/>
        </w:rPr>
        <w:t>Достигнут</w:t>
      </w:r>
      <w:proofErr w:type="gramEnd"/>
      <w:r w:rsidRPr="00DF2181">
        <w:rPr>
          <w:rFonts w:eastAsia="Times New Roman" w:cs="Times New Roman"/>
          <w:kern w:val="32"/>
          <w:szCs w:val="28"/>
          <w:lang w:eastAsia="ru-RU"/>
        </w:rPr>
        <w:t xml:space="preserve"> наивысший п</w:t>
      </w:r>
      <w:r w:rsidRPr="00DF2181">
        <w:rPr>
          <w:rFonts w:eastAsia="Times New Roman" w:cs="Times New Roman"/>
          <w:kern w:val="32"/>
          <w:szCs w:val="28"/>
          <w:lang w:eastAsia="ru-RU"/>
        </w:rPr>
        <w:t>о</w:t>
      </w:r>
      <w:r w:rsidRPr="00DF2181">
        <w:rPr>
          <w:rFonts w:eastAsia="Times New Roman" w:cs="Times New Roman"/>
          <w:kern w:val="32"/>
          <w:szCs w:val="28"/>
          <w:lang w:eastAsia="ru-RU"/>
        </w:rPr>
        <w:t>казатель за всю историю выращивания гречихи в крае – 417 тыс. тонн, один из самых высоких показателей по производству сахарной свеклы –                   820 тыс. тонн при средней урожайности 370 ц/га, которая остается на уровне показателей европейских регионов России.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kern w:val="32"/>
          <w:szCs w:val="28"/>
          <w:highlight w:val="yellow"/>
          <w:lang w:eastAsia="ru-RU"/>
        </w:rPr>
      </w:pPr>
      <w:r w:rsidRPr="00DF2181">
        <w:rPr>
          <w:rFonts w:eastAsia="Times New Roman" w:cs="Times New Roman"/>
          <w:kern w:val="32"/>
          <w:szCs w:val="28"/>
          <w:lang w:eastAsia="ru-RU"/>
        </w:rPr>
        <w:t>Край занимает высокие позиции среди регионов Российской Федер</w:t>
      </w:r>
      <w:r w:rsidRPr="00DF2181">
        <w:rPr>
          <w:rFonts w:eastAsia="Times New Roman" w:cs="Times New Roman"/>
          <w:kern w:val="32"/>
          <w:szCs w:val="28"/>
          <w:lang w:eastAsia="ru-RU"/>
        </w:rPr>
        <w:t>а</w:t>
      </w:r>
      <w:r w:rsidRPr="00DF2181">
        <w:rPr>
          <w:rFonts w:eastAsia="Times New Roman" w:cs="Times New Roman"/>
          <w:kern w:val="32"/>
          <w:szCs w:val="28"/>
          <w:lang w:eastAsia="ru-RU"/>
        </w:rPr>
        <w:t>ции. Получен пятый результат в России по объему урожая зерновых и зерн</w:t>
      </w:r>
      <w:r w:rsidRPr="00DF2181">
        <w:rPr>
          <w:rFonts w:eastAsia="Times New Roman" w:cs="Times New Roman"/>
          <w:kern w:val="32"/>
          <w:szCs w:val="28"/>
          <w:lang w:eastAsia="ru-RU"/>
        </w:rPr>
        <w:t>о</w:t>
      </w:r>
      <w:r w:rsidRPr="00DF2181">
        <w:rPr>
          <w:rFonts w:eastAsia="Times New Roman" w:cs="Times New Roman"/>
          <w:kern w:val="32"/>
          <w:szCs w:val="28"/>
          <w:lang w:eastAsia="ru-RU"/>
        </w:rPr>
        <w:t xml:space="preserve">бобовых культур, третий результат по объему производства молока (1414,9 тыс. тонн) </w:t>
      </w:r>
      <w:r w:rsidRPr="00DF2181">
        <w:rPr>
          <w:rFonts w:eastAsia="Times New Roman" w:cs="Times New Roman"/>
          <w:szCs w:val="28"/>
          <w:lang w:eastAsia="ru-RU"/>
        </w:rPr>
        <w:t>при средней продуктивности свыше 4500 кг,</w:t>
      </w:r>
      <w:r w:rsidRPr="00DF2181">
        <w:rPr>
          <w:rFonts w:eastAsia="Times New Roman" w:cs="Times New Roman"/>
          <w:kern w:val="32"/>
          <w:szCs w:val="28"/>
          <w:lang w:eastAsia="ru-RU"/>
        </w:rPr>
        <w:t xml:space="preserve"> 12-е место - по пр</w:t>
      </w:r>
      <w:r w:rsidRPr="00DF2181">
        <w:rPr>
          <w:rFonts w:eastAsia="Times New Roman" w:cs="Times New Roman"/>
          <w:kern w:val="32"/>
          <w:szCs w:val="28"/>
          <w:lang w:eastAsia="ru-RU"/>
        </w:rPr>
        <w:t>о</w:t>
      </w:r>
      <w:r w:rsidRPr="00DF2181">
        <w:rPr>
          <w:rFonts w:eastAsia="Times New Roman" w:cs="Times New Roman"/>
          <w:kern w:val="32"/>
          <w:szCs w:val="28"/>
          <w:lang w:eastAsia="ru-RU"/>
        </w:rPr>
        <w:t>изводству скота и птицы на убой (328,8 тыс. тонн), 14-е место - по произво</w:t>
      </w:r>
      <w:r w:rsidRPr="00DF2181">
        <w:rPr>
          <w:rFonts w:eastAsia="Times New Roman" w:cs="Times New Roman"/>
          <w:kern w:val="32"/>
          <w:szCs w:val="28"/>
          <w:lang w:eastAsia="ru-RU"/>
        </w:rPr>
        <w:t>д</w:t>
      </w:r>
      <w:r w:rsidRPr="00DF2181">
        <w:rPr>
          <w:rFonts w:eastAsia="Times New Roman" w:cs="Times New Roman"/>
          <w:kern w:val="32"/>
          <w:szCs w:val="28"/>
          <w:lang w:eastAsia="ru-RU"/>
        </w:rPr>
        <w:t>ству яиц (1100,4 млн. штук). Алтайский край – один из крупнейших произв</w:t>
      </w:r>
      <w:r w:rsidRPr="00DF2181">
        <w:rPr>
          <w:rFonts w:eastAsia="Times New Roman" w:cs="Times New Roman"/>
          <w:kern w:val="32"/>
          <w:szCs w:val="28"/>
          <w:lang w:eastAsia="ru-RU"/>
        </w:rPr>
        <w:t>о</w:t>
      </w:r>
      <w:r w:rsidRPr="00DF2181">
        <w:rPr>
          <w:rFonts w:eastAsia="Times New Roman" w:cs="Times New Roman"/>
          <w:kern w:val="32"/>
          <w:szCs w:val="28"/>
          <w:lang w:eastAsia="ru-RU"/>
        </w:rPr>
        <w:t xml:space="preserve">дителей качественной говядины в России, по  объемам производства среди регионов он занимает 3 место в России. 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kern w:val="32"/>
          <w:szCs w:val="28"/>
          <w:lang w:eastAsia="ru-RU"/>
        </w:rPr>
      </w:pPr>
      <w:r w:rsidRPr="00DF2181">
        <w:rPr>
          <w:rFonts w:eastAsia="Times New Roman" w:cs="Times New Roman"/>
          <w:kern w:val="32"/>
          <w:szCs w:val="28"/>
          <w:lang w:eastAsia="ru-RU"/>
        </w:rPr>
        <w:t>Достижению высоких рейтинговых позиций способствует техническая и технологическая модернизация производства. В 2015 году на обновление парка сельскохозяйственной техники инвестировано более 4,3 млрд. рублей, приобретено 314 тракторов, 245 зерноуборочных и 18 кормоуборочных ко</w:t>
      </w:r>
      <w:r w:rsidRPr="00DF2181">
        <w:rPr>
          <w:rFonts w:eastAsia="Times New Roman" w:cs="Times New Roman"/>
          <w:kern w:val="32"/>
          <w:szCs w:val="28"/>
          <w:lang w:eastAsia="ru-RU"/>
        </w:rPr>
        <w:t>м</w:t>
      </w:r>
      <w:r w:rsidRPr="00DF2181">
        <w:rPr>
          <w:rFonts w:eastAsia="Times New Roman" w:cs="Times New Roman"/>
          <w:kern w:val="32"/>
          <w:szCs w:val="28"/>
          <w:lang w:eastAsia="ru-RU"/>
        </w:rPr>
        <w:lastRenderedPageBreak/>
        <w:t>байнов, 94 единицы посевной техники. Построено, реконструировано и м</w:t>
      </w:r>
      <w:r w:rsidRPr="00DF2181">
        <w:rPr>
          <w:rFonts w:eastAsia="Times New Roman" w:cs="Times New Roman"/>
          <w:kern w:val="32"/>
          <w:szCs w:val="28"/>
          <w:lang w:eastAsia="ru-RU"/>
        </w:rPr>
        <w:t>о</w:t>
      </w:r>
      <w:r w:rsidRPr="00DF2181">
        <w:rPr>
          <w:rFonts w:eastAsia="Times New Roman" w:cs="Times New Roman"/>
          <w:kern w:val="32"/>
          <w:szCs w:val="28"/>
          <w:lang w:eastAsia="ru-RU"/>
        </w:rPr>
        <w:t>дернизировано 137 объектов животноводства суммарной мощностью более 30 тысяч постановочных мест.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kern w:val="32"/>
          <w:szCs w:val="28"/>
          <w:lang w:eastAsia="ru-RU"/>
        </w:rPr>
      </w:pPr>
      <w:proofErr w:type="gramStart"/>
      <w:r w:rsidRPr="00DF2181">
        <w:rPr>
          <w:rFonts w:eastAsia="Times New Roman" w:cs="Times New Roman"/>
          <w:kern w:val="32"/>
          <w:szCs w:val="28"/>
          <w:lang w:eastAsia="ru-RU"/>
        </w:rPr>
        <w:t>Продолжена реализация крупных инвестиционных проектов:                           по строительству свиноводческого комплекса в ООО «</w:t>
      </w:r>
      <w:proofErr w:type="spellStart"/>
      <w:r w:rsidRPr="00DF2181">
        <w:rPr>
          <w:rFonts w:eastAsia="Times New Roman" w:cs="Times New Roman"/>
          <w:kern w:val="32"/>
          <w:szCs w:val="28"/>
          <w:lang w:eastAsia="ru-RU"/>
        </w:rPr>
        <w:t>Алтаймясопром</w:t>
      </w:r>
      <w:proofErr w:type="spellEnd"/>
      <w:r w:rsidRPr="00DF2181">
        <w:rPr>
          <w:rFonts w:eastAsia="Times New Roman" w:cs="Times New Roman"/>
          <w:kern w:val="32"/>
          <w:szCs w:val="28"/>
          <w:lang w:eastAsia="ru-RU"/>
        </w:rPr>
        <w:t xml:space="preserve">» </w:t>
      </w:r>
      <w:proofErr w:type="spellStart"/>
      <w:r w:rsidRPr="00DF2181">
        <w:rPr>
          <w:rFonts w:eastAsia="Times New Roman" w:cs="Times New Roman"/>
          <w:kern w:val="32"/>
          <w:szCs w:val="28"/>
          <w:lang w:eastAsia="ru-RU"/>
        </w:rPr>
        <w:t>Тальменского</w:t>
      </w:r>
      <w:proofErr w:type="spellEnd"/>
      <w:r w:rsidRPr="00DF2181">
        <w:rPr>
          <w:rFonts w:eastAsia="Times New Roman" w:cs="Times New Roman"/>
          <w:kern w:val="32"/>
          <w:szCs w:val="28"/>
          <w:lang w:eastAsia="ru-RU"/>
        </w:rPr>
        <w:t xml:space="preserve"> района, созданию крупнейшего за Уралом откормочного ко</w:t>
      </w:r>
      <w:r w:rsidRPr="00DF2181">
        <w:rPr>
          <w:rFonts w:eastAsia="Times New Roman" w:cs="Times New Roman"/>
          <w:kern w:val="32"/>
          <w:szCs w:val="28"/>
          <w:lang w:eastAsia="ru-RU"/>
        </w:rPr>
        <w:t>м</w:t>
      </w:r>
      <w:r w:rsidRPr="00DF2181">
        <w:rPr>
          <w:rFonts w:eastAsia="Times New Roman" w:cs="Times New Roman"/>
          <w:kern w:val="32"/>
          <w:szCs w:val="28"/>
          <w:lang w:eastAsia="ru-RU"/>
        </w:rPr>
        <w:t xml:space="preserve">плекса в ООО «Алтайское мясо» с мясоперерабатывающим комбинатом, по строительству животноводческого комплекса по откорму крупного рогатого скота на 20 тыс. голов с полным циклом переработки в агропромышленном объединении «Казачья станица»; по промышленному производству свинины в </w:t>
      </w:r>
      <w:r w:rsidRPr="00DF2181">
        <w:rPr>
          <w:rFonts w:eastAsia="Calibri" w:cs="Times New Roman"/>
          <w:szCs w:val="28"/>
          <w:lang w:eastAsia="ru-RU"/>
        </w:rPr>
        <w:t>ООО «Альтаир-Агро»;</w:t>
      </w:r>
      <w:proofErr w:type="gramEnd"/>
      <w:r w:rsidRPr="00DF2181">
        <w:rPr>
          <w:rFonts w:eastAsia="Calibri" w:cs="Times New Roman"/>
          <w:szCs w:val="28"/>
          <w:lang w:eastAsia="ru-RU"/>
        </w:rPr>
        <w:t xml:space="preserve"> </w:t>
      </w:r>
      <w:r w:rsidRPr="00DF2181">
        <w:rPr>
          <w:rFonts w:eastAsia="Times New Roman" w:cs="Times New Roman"/>
          <w:szCs w:val="28"/>
          <w:lang w:eastAsia="ru-RU"/>
        </w:rPr>
        <w:t>по увеличению объемов производства утиного мяс</w:t>
      </w:r>
      <w:proofErr w:type="gramStart"/>
      <w:r w:rsidRPr="00DF2181">
        <w:rPr>
          <w:rFonts w:eastAsia="Times New Roman" w:cs="Times New Roman"/>
          <w:szCs w:val="28"/>
          <w:lang w:eastAsia="ru-RU"/>
        </w:rPr>
        <w:t xml:space="preserve">а </w:t>
      </w:r>
      <w:r w:rsidRPr="00DF2181">
        <w:rPr>
          <w:rFonts w:eastAsia="Calibri" w:cs="Times New Roman"/>
          <w:szCs w:val="28"/>
          <w:lang w:eastAsia="ru-RU"/>
        </w:rPr>
        <w:t>ООО</w:t>
      </w:r>
      <w:proofErr w:type="gramEnd"/>
      <w:r w:rsidRPr="00DF2181">
        <w:rPr>
          <w:rFonts w:eastAsia="Calibri" w:cs="Times New Roman"/>
          <w:szCs w:val="28"/>
          <w:lang w:eastAsia="ru-RU"/>
        </w:rPr>
        <w:t xml:space="preserve"> «Компания «</w:t>
      </w:r>
      <w:proofErr w:type="spellStart"/>
      <w:r w:rsidRPr="00DF2181">
        <w:rPr>
          <w:rFonts w:eastAsia="Calibri" w:cs="Times New Roman"/>
          <w:szCs w:val="28"/>
          <w:lang w:eastAsia="ru-RU"/>
        </w:rPr>
        <w:t>Чикен-Дак</w:t>
      </w:r>
      <w:proofErr w:type="spellEnd"/>
      <w:r w:rsidRPr="00DF2181">
        <w:rPr>
          <w:rFonts w:eastAsia="Calibri" w:cs="Times New Roman"/>
          <w:szCs w:val="28"/>
          <w:lang w:eastAsia="ru-RU"/>
        </w:rPr>
        <w:t>» и др.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5"/>
          <w:szCs w:val="28"/>
          <w:highlight w:val="yellow"/>
          <w:lang w:eastAsia="ru-RU"/>
        </w:rPr>
      </w:pPr>
      <w:r w:rsidRPr="00DF218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F2181">
        <w:rPr>
          <w:rFonts w:eastAsia="Times New Roman" w:cs="Times New Roman"/>
          <w:szCs w:val="28"/>
          <w:lang w:eastAsia="ru-RU"/>
        </w:rPr>
        <w:t>Положительные результаты во многом обеспечены благодаря госуда</w:t>
      </w:r>
      <w:r w:rsidRPr="00DF2181">
        <w:rPr>
          <w:rFonts w:eastAsia="Times New Roman" w:cs="Times New Roman"/>
          <w:szCs w:val="28"/>
          <w:lang w:eastAsia="ru-RU"/>
        </w:rPr>
        <w:t>р</w:t>
      </w:r>
      <w:r w:rsidRPr="00DF2181">
        <w:rPr>
          <w:rFonts w:eastAsia="Times New Roman" w:cs="Times New Roman"/>
          <w:szCs w:val="28"/>
          <w:lang w:eastAsia="ru-RU"/>
        </w:rPr>
        <w:t xml:space="preserve">ственной поддержке отрасли. </w:t>
      </w:r>
      <w:r w:rsidRPr="00DF2181">
        <w:rPr>
          <w:rFonts w:eastAsia="MS Mincho" w:cs="Times New Roman"/>
          <w:szCs w:val="28"/>
          <w:lang w:eastAsia="ja-JP"/>
        </w:rPr>
        <w:t>На развитие сельского хозяйства и сельских территорий края в 2015 году направлено более 6,4 млрд. рублей госуда</w:t>
      </w:r>
      <w:r w:rsidRPr="00DF2181">
        <w:rPr>
          <w:rFonts w:eastAsia="MS Mincho" w:cs="Times New Roman"/>
          <w:szCs w:val="28"/>
          <w:lang w:eastAsia="ja-JP"/>
        </w:rPr>
        <w:t>р</w:t>
      </w:r>
      <w:r w:rsidRPr="00DF2181">
        <w:rPr>
          <w:rFonts w:eastAsia="MS Mincho" w:cs="Times New Roman"/>
          <w:szCs w:val="28"/>
          <w:lang w:eastAsia="ja-JP"/>
        </w:rPr>
        <w:t>ственной поддержки, в том числе привлечено из федерального бюджета б</w:t>
      </w:r>
      <w:r w:rsidRPr="00DF2181">
        <w:rPr>
          <w:rFonts w:eastAsia="MS Mincho" w:cs="Times New Roman"/>
          <w:szCs w:val="28"/>
          <w:lang w:eastAsia="ja-JP"/>
        </w:rPr>
        <w:t>о</w:t>
      </w:r>
      <w:r w:rsidRPr="00DF2181">
        <w:rPr>
          <w:rFonts w:eastAsia="MS Mincho" w:cs="Times New Roman"/>
          <w:szCs w:val="28"/>
          <w:lang w:eastAsia="ja-JP"/>
        </w:rPr>
        <w:t>лее 5,5 млрд. рублей, что практически в 1,5 раза выше уровня 2014 года.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color w:val="000000"/>
          <w:spacing w:val="5"/>
          <w:szCs w:val="28"/>
          <w:lang w:eastAsia="ru-RU"/>
        </w:rPr>
        <w:t>Реализация стратегических задач сельскохозяйственного произво</w:t>
      </w:r>
      <w:r w:rsidRPr="00DF2181">
        <w:rPr>
          <w:rFonts w:eastAsia="Times New Roman" w:cs="Times New Roman"/>
          <w:color w:val="000000"/>
          <w:spacing w:val="5"/>
          <w:szCs w:val="28"/>
          <w:lang w:eastAsia="ru-RU"/>
        </w:rPr>
        <w:t>д</w:t>
      </w:r>
      <w:r w:rsidRPr="00DF2181">
        <w:rPr>
          <w:rFonts w:eastAsia="Times New Roman" w:cs="Times New Roman"/>
          <w:color w:val="000000"/>
          <w:spacing w:val="5"/>
          <w:szCs w:val="28"/>
          <w:lang w:eastAsia="ru-RU"/>
        </w:rPr>
        <w:t>ства неразрывно связана с качественными преобразованиями сельских территорий.</w:t>
      </w:r>
      <w:r w:rsidRPr="00DF218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DF2181">
        <w:rPr>
          <w:rFonts w:eastAsia="Times New Roman" w:cs="Times New Roman"/>
          <w:szCs w:val="28"/>
          <w:lang w:eastAsia="ru-RU"/>
        </w:rPr>
        <w:t xml:space="preserve">Благодаря реализации государственной программы Алтайского края «Устойчивое развитие сельских территорий Алтайского края на 2012 - 2020 годы» улучшили жилищные условия 121 сельская семья, включая 86 семей молодых специалистов, </w:t>
      </w:r>
      <w:r w:rsidRPr="00DF2181">
        <w:rPr>
          <w:rFonts w:eastAsia="Times New Roman" w:cs="Times New Roman"/>
          <w:color w:val="000000"/>
          <w:szCs w:val="28"/>
          <w:lang w:eastAsia="ru-RU"/>
        </w:rPr>
        <w:t>построено и приобретено       16,8 тыс. кв. м жилья для граждан, проживающих в сельской местности,                    в том числе 10,3 тыс. кв. м – для молодых семей и молодых специалистов.</w:t>
      </w:r>
      <w:r w:rsidRPr="00DF2181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DF2181" w:rsidRPr="00DF2181" w:rsidRDefault="00DF2181" w:rsidP="00DF218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F2181">
        <w:rPr>
          <w:rFonts w:eastAsia="Times New Roman" w:cs="Times New Roman"/>
          <w:szCs w:val="28"/>
          <w:lang w:eastAsia="ru-RU"/>
        </w:rPr>
        <w:t>В эксплуатацию введено более 72 км распределительных газовых с</w:t>
      </w:r>
      <w:r w:rsidRPr="00DF2181">
        <w:rPr>
          <w:rFonts w:eastAsia="Times New Roman" w:cs="Times New Roman"/>
          <w:szCs w:val="28"/>
          <w:lang w:eastAsia="ru-RU"/>
        </w:rPr>
        <w:t>е</w:t>
      </w:r>
      <w:r w:rsidRPr="00DF2181">
        <w:rPr>
          <w:rFonts w:eastAsia="Times New Roman" w:cs="Times New Roman"/>
          <w:szCs w:val="28"/>
          <w:lang w:eastAsia="ru-RU"/>
        </w:rPr>
        <w:t>тей, более 30 км локальных водопроводов, 7 фельдшерско-акушерских пун</w:t>
      </w:r>
      <w:r w:rsidRPr="00DF2181">
        <w:rPr>
          <w:rFonts w:eastAsia="Times New Roman" w:cs="Times New Roman"/>
          <w:szCs w:val="28"/>
          <w:lang w:eastAsia="ru-RU"/>
        </w:rPr>
        <w:t>к</w:t>
      </w:r>
      <w:r w:rsidRPr="00DF2181">
        <w:rPr>
          <w:rFonts w:eastAsia="Times New Roman" w:cs="Times New Roman"/>
          <w:szCs w:val="28"/>
          <w:lang w:eastAsia="ru-RU"/>
        </w:rPr>
        <w:t xml:space="preserve">тов, а также средняя общеобразовательная школа в с. </w:t>
      </w:r>
      <w:proofErr w:type="spellStart"/>
      <w:r w:rsidRPr="00DF2181">
        <w:rPr>
          <w:rFonts w:eastAsia="Times New Roman" w:cs="Times New Roman"/>
          <w:szCs w:val="28"/>
          <w:lang w:eastAsia="ru-RU"/>
        </w:rPr>
        <w:t>Солоновка</w:t>
      </w:r>
      <w:proofErr w:type="spellEnd"/>
      <w:r w:rsidRPr="00DF218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F2181">
        <w:rPr>
          <w:rFonts w:eastAsia="Times New Roman" w:cs="Times New Roman"/>
          <w:szCs w:val="28"/>
          <w:lang w:eastAsia="ru-RU"/>
        </w:rPr>
        <w:t>Новичихи</w:t>
      </w:r>
      <w:r w:rsidRPr="00DF2181">
        <w:rPr>
          <w:rFonts w:eastAsia="Times New Roman" w:cs="Times New Roman"/>
          <w:szCs w:val="28"/>
          <w:lang w:eastAsia="ru-RU"/>
        </w:rPr>
        <w:t>н</w:t>
      </w:r>
      <w:r w:rsidRPr="00DF2181">
        <w:rPr>
          <w:rFonts w:eastAsia="Times New Roman" w:cs="Times New Roman"/>
          <w:szCs w:val="28"/>
          <w:lang w:eastAsia="ru-RU"/>
        </w:rPr>
        <w:t>ского</w:t>
      </w:r>
      <w:proofErr w:type="spellEnd"/>
      <w:r w:rsidRPr="00DF2181">
        <w:rPr>
          <w:rFonts w:eastAsia="Times New Roman" w:cs="Times New Roman"/>
          <w:szCs w:val="28"/>
          <w:lang w:eastAsia="ru-RU"/>
        </w:rPr>
        <w:t xml:space="preserve"> района на 140 ученических мест; начат проект комплексного обустро</w:t>
      </w:r>
      <w:r w:rsidRPr="00DF2181">
        <w:rPr>
          <w:rFonts w:eastAsia="Times New Roman" w:cs="Times New Roman"/>
          <w:szCs w:val="28"/>
          <w:lang w:eastAsia="ru-RU"/>
        </w:rPr>
        <w:t>й</w:t>
      </w:r>
      <w:r w:rsidRPr="00DF2181">
        <w:rPr>
          <w:rFonts w:eastAsia="Times New Roman" w:cs="Times New Roman"/>
          <w:szCs w:val="28"/>
          <w:lang w:eastAsia="ru-RU"/>
        </w:rPr>
        <w:t>ства площадки под индивидуальное жилищное строительство (с. Шипуново), реализовано 26 проектов по созданию и обустройству зон отдыха, спорти</w:t>
      </w:r>
      <w:r w:rsidRPr="00DF2181">
        <w:rPr>
          <w:rFonts w:eastAsia="Times New Roman" w:cs="Times New Roman"/>
          <w:szCs w:val="28"/>
          <w:lang w:eastAsia="ru-RU"/>
        </w:rPr>
        <w:t>в</w:t>
      </w:r>
      <w:r w:rsidRPr="00DF2181">
        <w:rPr>
          <w:rFonts w:eastAsia="Times New Roman" w:cs="Times New Roman"/>
          <w:szCs w:val="28"/>
          <w:lang w:eastAsia="ru-RU"/>
        </w:rPr>
        <w:t xml:space="preserve">ных и детских игровых площадок. </w:t>
      </w:r>
      <w:proofErr w:type="gramEnd"/>
    </w:p>
    <w:p w:rsidR="00DF2181" w:rsidRPr="00DF2181" w:rsidRDefault="00DF2181" w:rsidP="00DF218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F2181">
        <w:rPr>
          <w:rFonts w:eastAsia="Times New Roman" w:cs="Times New Roman"/>
          <w:szCs w:val="28"/>
          <w:lang w:eastAsia="ru-RU"/>
        </w:rPr>
        <w:t>Для развития отрасли принципиально важно решение вопросов по ус</w:t>
      </w:r>
      <w:r w:rsidRPr="00DF2181">
        <w:rPr>
          <w:rFonts w:eastAsia="Times New Roman" w:cs="Times New Roman"/>
          <w:szCs w:val="28"/>
          <w:lang w:eastAsia="ru-RU"/>
        </w:rPr>
        <w:t>и</w:t>
      </w:r>
      <w:r w:rsidRPr="00DF2181">
        <w:rPr>
          <w:rFonts w:eastAsia="Times New Roman" w:cs="Times New Roman"/>
          <w:szCs w:val="28"/>
          <w:lang w:eastAsia="ru-RU"/>
        </w:rPr>
        <w:t>лению государственной поддержки кредитования в целях недопущения ув</w:t>
      </w:r>
      <w:r w:rsidRPr="00DF2181">
        <w:rPr>
          <w:rFonts w:eastAsia="Times New Roman" w:cs="Times New Roman"/>
          <w:szCs w:val="28"/>
          <w:lang w:eastAsia="ru-RU"/>
        </w:rPr>
        <w:t>е</w:t>
      </w:r>
      <w:r w:rsidRPr="00DF2181">
        <w:rPr>
          <w:rFonts w:eastAsia="Times New Roman" w:cs="Times New Roman"/>
          <w:szCs w:val="28"/>
          <w:lang w:eastAsia="ru-RU"/>
        </w:rPr>
        <w:t xml:space="preserve">личения стоимости как ранее привлеченных, так и привлекаемых в текущем году кредитных ресурсов, в сфере обеспечения </w:t>
      </w:r>
      <w:proofErr w:type="spellStart"/>
      <w:r w:rsidRPr="00DF2181">
        <w:rPr>
          <w:rFonts w:eastAsia="Times New Roman" w:cs="Times New Roman"/>
          <w:szCs w:val="28"/>
          <w:lang w:eastAsia="ru-RU"/>
        </w:rPr>
        <w:t>импортозамещения</w:t>
      </w:r>
      <w:proofErr w:type="spellEnd"/>
      <w:r w:rsidRPr="00DF2181">
        <w:rPr>
          <w:rFonts w:eastAsia="Times New Roman" w:cs="Times New Roman"/>
          <w:szCs w:val="28"/>
          <w:lang w:eastAsia="ru-RU"/>
        </w:rPr>
        <w:t xml:space="preserve"> на отеч</w:t>
      </w:r>
      <w:r w:rsidRPr="00DF2181">
        <w:rPr>
          <w:rFonts w:eastAsia="Times New Roman" w:cs="Times New Roman"/>
          <w:szCs w:val="28"/>
          <w:lang w:eastAsia="ru-RU"/>
        </w:rPr>
        <w:t>е</w:t>
      </w:r>
      <w:r w:rsidRPr="00DF2181">
        <w:rPr>
          <w:rFonts w:eastAsia="Times New Roman" w:cs="Times New Roman"/>
          <w:szCs w:val="28"/>
          <w:lang w:eastAsia="ru-RU"/>
        </w:rPr>
        <w:t>ственном продовольственном рынке, по применению дифференцированного подхода к распределению средств государственной поддержки с учетом пр</w:t>
      </w:r>
      <w:r w:rsidRPr="00DF2181">
        <w:rPr>
          <w:rFonts w:eastAsia="Times New Roman" w:cs="Times New Roman"/>
          <w:szCs w:val="28"/>
          <w:lang w:eastAsia="ru-RU"/>
        </w:rPr>
        <w:t>и</w:t>
      </w:r>
      <w:r w:rsidRPr="00DF2181">
        <w:rPr>
          <w:rFonts w:eastAsia="Times New Roman" w:cs="Times New Roman"/>
          <w:szCs w:val="28"/>
          <w:lang w:eastAsia="ru-RU"/>
        </w:rPr>
        <w:t>родно-климатических и иных особенностей регионов, по доступности инв</w:t>
      </w:r>
      <w:r w:rsidRPr="00DF2181">
        <w:rPr>
          <w:rFonts w:eastAsia="Times New Roman" w:cs="Times New Roman"/>
          <w:szCs w:val="28"/>
          <w:lang w:eastAsia="ru-RU"/>
        </w:rPr>
        <w:t>е</w:t>
      </w:r>
      <w:r w:rsidRPr="00DF2181">
        <w:rPr>
          <w:rFonts w:eastAsia="Times New Roman" w:cs="Times New Roman"/>
          <w:szCs w:val="28"/>
          <w:lang w:eastAsia="ru-RU"/>
        </w:rPr>
        <w:t>стиционных ресурсов, по совершенствованию механизма финансового</w:t>
      </w:r>
      <w:proofErr w:type="gramEnd"/>
      <w:r w:rsidRPr="00DF2181">
        <w:rPr>
          <w:rFonts w:eastAsia="Times New Roman" w:cs="Times New Roman"/>
          <w:szCs w:val="28"/>
          <w:lang w:eastAsia="ru-RU"/>
        </w:rPr>
        <w:t xml:space="preserve"> озд</w:t>
      </w:r>
      <w:r w:rsidRPr="00DF2181">
        <w:rPr>
          <w:rFonts w:eastAsia="Times New Roman" w:cs="Times New Roman"/>
          <w:szCs w:val="28"/>
          <w:lang w:eastAsia="ru-RU"/>
        </w:rPr>
        <w:t>о</w:t>
      </w:r>
      <w:r w:rsidRPr="00DF2181">
        <w:rPr>
          <w:rFonts w:eastAsia="Times New Roman" w:cs="Times New Roman"/>
          <w:szCs w:val="28"/>
          <w:lang w:eastAsia="ru-RU"/>
        </w:rPr>
        <w:t xml:space="preserve">ровления </w:t>
      </w:r>
      <w:proofErr w:type="spellStart"/>
      <w:r w:rsidRPr="00DF2181">
        <w:rPr>
          <w:rFonts w:eastAsia="Times New Roman" w:cs="Times New Roman"/>
          <w:szCs w:val="28"/>
          <w:lang w:eastAsia="ru-RU"/>
        </w:rPr>
        <w:t>сельхозтоваропроизводителей</w:t>
      </w:r>
      <w:proofErr w:type="spellEnd"/>
      <w:r w:rsidRPr="00DF2181">
        <w:rPr>
          <w:rFonts w:eastAsia="Times New Roman" w:cs="Times New Roman"/>
          <w:szCs w:val="28"/>
          <w:lang w:eastAsia="ru-RU"/>
        </w:rPr>
        <w:t>.                         В этом направлении осуществляется тесное взаимодействие с Минсельхозом России и кредитн</w:t>
      </w:r>
      <w:r w:rsidRPr="00DF2181">
        <w:rPr>
          <w:rFonts w:eastAsia="Times New Roman" w:cs="Times New Roman"/>
          <w:szCs w:val="28"/>
          <w:lang w:eastAsia="ru-RU"/>
        </w:rPr>
        <w:t>ы</w:t>
      </w:r>
      <w:r w:rsidRPr="00DF2181">
        <w:rPr>
          <w:rFonts w:eastAsia="Times New Roman" w:cs="Times New Roman"/>
          <w:szCs w:val="28"/>
          <w:lang w:eastAsia="ru-RU"/>
        </w:rPr>
        <w:t xml:space="preserve">ми организациями. </w:t>
      </w:r>
    </w:p>
    <w:p w:rsidR="00DF2181" w:rsidRPr="00DF2181" w:rsidRDefault="00DF2181" w:rsidP="00DF218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szCs w:val="28"/>
          <w:lang w:eastAsia="ru-RU"/>
        </w:rPr>
        <w:lastRenderedPageBreak/>
        <w:t>Инициативы Алтайского края по решению указанных проблемных в</w:t>
      </w:r>
      <w:r w:rsidRPr="00DF2181">
        <w:rPr>
          <w:rFonts w:eastAsia="Times New Roman" w:cs="Times New Roman"/>
          <w:szCs w:val="28"/>
          <w:lang w:eastAsia="ru-RU"/>
        </w:rPr>
        <w:t>о</w:t>
      </w:r>
      <w:r w:rsidRPr="00DF2181">
        <w:rPr>
          <w:rFonts w:eastAsia="Times New Roman" w:cs="Times New Roman"/>
          <w:szCs w:val="28"/>
          <w:lang w:eastAsia="ru-RU"/>
        </w:rPr>
        <w:t>просов, которые в настоящее время находятся в стадии проработки,  подде</w:t>
      </w:r>
      <w:r w:rsidRPr="00DF2181">
        <w:rPr>
          <w:rFonts w:eastAsia="Times New Roman" w:cs="Times New Roman"/>
          <w:szCs w:val="28"/>
          <w:lang w:eastAsia="ru-RU"/>
        </w:rPr>
        <w:t>р</w:t>
      </w:r>
      <w:r w:rsidRPr="00DF2181">
        <w:rPr>
          <w:rFonts w:eastAsia="Times New Roman" w:cs="Times New Roman"/>
          <w:szCs w:val="28"/>
          <w:lang w:eastAsia="ru-RU"/>
        </w:rPr>
        <w:t xml:space="preserve">жаны Советом Федерации Федерального Собрания Российской Федерации в рамках проведения Дней Алтайского края, что нашло отражение в итоговом документе верхней палаты Парламента Российской Федерации. </w:t>
      </w:r>
    </w:p>
    <w:p w:rsidR="00DF2181" w:rsidRPr="00DF2181" w:rsidRDefault="00DF2181" w:rsidP="00DF21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szCs w:val="28"/>
          <w:lang w:eastAsia="ru-RU"/>
        </w:rPr>
        <w:t xml:space="preserve">В крае активно развивается сфера </w:t>
      </w:r>
      <w:r w:rsidRPr="00DF2181">
        <w:rPr>
          <w:rFonts w:eastAsia="Times New Roman" w:cs="Times New Roman"/>
          <w:b/>
          <w:szCs w:val="28"/>
          <w:lang w:eastAsia="ru-RU"/>
        </w:rPr>
        <w:t xml:space="preserve">туризма. </w:t>
      </w:r>
      <w:r w:rsidRPr="00DF2181">
        <w:rPr>
          <w:rFonts w:eastAsia="Times New Roman" w:cs="Times New Roman"/>
          <w:szCs w:val="28"/>
          <w:lang w:eastAsia="ru-RU"/>
        </w:rPr>
        <w:t>В 2015 году</w:t>
      </w:r>
      <w:r w:rsidRPr="00DF2181">
        <w:rPr>
          <w:rFonts w:eastAsia="Times New Roman" w:cs="Times New Roman"/>
          <w:b/>
          <w:szCs w:val="28"/>
          <w:lang w:eastAsia="ru-RU"/>
        </w:rPr>
        <w:t xml:space="preserve"> </w:t>
      </w:r>
      <w:r w:rsidRPr="00DF2181">
        <w:rPr>
          <w:rFonts w:eastAsia="Times New Roman" w:cs="Times New Roman"/>
          <w:color w:val="000000"/>
          <w:szCs w:val="28"/>
          <w:lang w:eastAsia="ru-RU"/>
        </w:rPr>
        <w:t>с туристич</w:t>
      </w:r>
      <w:r w:rsidRPr="00DF2181">
        <w:rPr>
          <w:rFonts w:eastAsia="Times New Roman" w:cs="Times New Roman"/>
          <w:color w:val="000000"/>
          <w:szCs w:val="28"/>
          <w:lang w:eastAsia="ru-RU"/>
        </w:rPr>
        <w:t>е</w:t>
      </w:r>
      <w:r w:rsidRPr="00DF2181">
        <w:rPr>
          <w:rFonts w:eastAsia="Times New Roman" w:cs="Times New Roman"/>
          <w:color w:val="000000"/>
          <w:szCs w:val="28"/>
          <w:lang w:eastAsia="ru-RU"/>
        </w:rPr>
        <w:t xml:space="preserve">скими целями край посетили более 1,9 млн. человек, </w:t>
      </w:r>
      <w:r w:rsidRPr="00DF2181">
        <w:rPr>
          <w:rFonts w:eastAsia="Times New Roman" w:cs="Times New Roman"/>
          <w:szCs w:val="28"/>
          <w:lang w:eastAsia="ru-RU"/>
        </w:rPr>
        <w:t>что на 16% выше уровня предыдущего года.</w:t>
      </w:r>
    </w:p>
    <w:p w:rsidR="00DF2181" w:rsidRPr="00DF2181" w:rsidRDefault="00DF2181" w:rsidP="00DF21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szCs w:val="28"/>
          <w:lang w:eastAsia="ru-RU"/>
        </w:rPr>
        <w:t>На развитие сферы туризма в 2015 году направлено более 2,3 млрд. рублей, в том числе 1,1 млрд. рублей - средства федерального и краевого бюджетов.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DF2181">
        <w:rPr>
          <w:rFonts w:eastAsia="Times New Roman" w:cs="Times New Roman"/>
          <w:szCs w:val="28"/>
          <w:lang w:eastAsia="ru-RU"/>
        </w:rPr>
        <w:t xml:space="preserve">На развитие особой экономической зоны туристско-рекреационного типа «Бирюзовая Катунь» за 2014-2015 годы направлено 2 млрд. рублей,                 из них более 677 млн. рублей - государственные средства. </w:t>
      </w:r>
      <w:r w:rsidRPr="00DF2181">
        <w:rPr>
          <w:rFonts w:eastAsia="Calibri" w:cs="Times New Roman"/>
          <w:szCs w:val="28"/>
        </w:rPr>
        <w:t>В результате гот</w:t>
      </w:r>
      <w:r w:rsidRPr="00DF2181">
        <w:rPr>
          <w:rFonts w:eastAsia="Calibri" w:cs="Times New Roman"/>
          <w:szCs w:val="28"/>
        </w:rPr>
        <w:t>о</w:t>
      </w:r>
      <w:r w:rsidRPr="00DF2181">
        <w:rPr>
          <w:rFonts w:eastAsia="Calibri" w:cs="Times New Roman"/>
          <w:szCs w:val="28"/>
        </w:rPr>
        <w:t>ва к вводу в эксплуатацию первая очередь объектов внутренней инфрастру</w:t>
      </w:r>
      <w:r w:rsidRPr="00DF2181">
        <w:rPr>
          <w:rFonts w:eastAsia="Calibri" w:cs="Times New Roman"/>
          <w:szCs w:val="28"/>
        </w:rPr>
        <w:t>к</w:t>
      </w:r>
      <w:r w:rsidRPr="00DF2181">
        <w:rPr>
          <w:rFonts w:eastAsia="Calibri" w:cs="Times New Roman"/>
          <w:szCs w:val="28"/>
        </w:rPr>
        <w:t>туры,  завершается строительство производственно-эксплуатационной базы, начато строительство подземного водозабора, введен в эксплуатацию 21 т</w:t>
      </w:r>
      <w:r w:rsidRPr="00DF2181">
        <w:rPr>
          <w:rFonts w:eastAsia="Calibri" w:cs="Times New Roman"/>
          <w:szCs w:val="28"/>
        </w:rPr>
        <w:t>у</w:t>
      </w:r>
      <w:r w:rsidRPr="00DF2181">
        <w:rPr>
          <w:rFonts w:eastAsia="Calibri" w:cs="Times New Roman"/>
          <w:szCs w:val="28"/>
        </w:rPr>
        <w:t xml:space="preserve">ристский объект. 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DF2181">
        <w:rPr>
          <w:rFonts w:eastAsia="Times New Roman" w:cs="Times New Roman"/>
          <w:spacing w:val="-4"/>
          <w:szCs w:val="28"/>
          <w:lang w:eastAsia="ru-RU"/>
        </w:rPr>
        <w:t xml:space="preserve">В 2015 году в Алтайском крае завершено строительство крупнейшего, стратегически важного электросетевого комплекса «Бирюзовая Катунь», </w:t>
      </w:r>
      <w:r w:rsidRPr="00DF2181">
        <w:rPr>
          <w:rFonts w:eastAsia="Calibri" w:cs="Times New Roman"/>
          <w:szCs w:val="28"/>
        </w:rPr>
        <w:t xml:space="preserve"> включающего подстанцию мощностью 25 МВт и линию электропередачи протяженностью 106 км. </w:t>
      </w:r>
      <w:r w:rsidRPr="00DF2181">
        <w:rPr>
          <w:rFonts w:eastAsia="Times New Roman" w:cs="Times New Roman"/>
          <w:szCs w:val="28"/>
          <w:lang w:eastAsia="ru-RU"/>
        </w:rPr>
        <w:t>Ввод объекта придаст новый импульс развитию т</w:t>
      </w:r>
      <w:r w:rsidRPr="00DF2181">
        <w:rPr>
          <w:rFonts w:eastAsia="Times New Roman" w:cs="Times New Roman"/>
          <w:szCs w:val="28"/>
          <w:lang w:eastAsia="ru-RU"/>
        </w:rPr>
        <w:t>у</w:t>
      </w:r>
      <w:r w:rsidRPr="00DF2181">
        <w:rPr>
          <w:rFonts w:eastAsia="Times New Roman" w:cs="Times New Roman"/>
          <w:szCs w:val="28"/>
          <w:lang w:eastAsia="ru-RU"/>
        </w:rPr>
        <w:t>ризма, в том числе круглогодичного, в предгорьях Алтайского края. А целый ряд территорий юго-восточной части региона получит серьезную основу для комплексного социально-экономического развития на ближайшие десятил</w:t>
      </w:r>
      <w:r w:rsidRPr="00DF2181">
        <w:rPr>
          <w:rFonts w:eastAsia="Times New Roman" w:cs="Times New Roman"/>
          <w:szCs w:val="28"/>
          <w:lang w:eastAsia="ru-RU"/>
        </w:rPr>
        <w:t>е</w:t>
      </w:r>
      <w:r w:rsidRPr="00DF2181">
        <w:rPr>
          <w:rFonts w:eastAsia="Times New Roman" w:cs="Times New Roman"/>
          <w:szCs w:val="28"/>
          <w:lang w:eastAsia="ru-RU"/>
        </w:rPr>
        <w:t>тия.</w:t>
      </w:r>
    </w:p>
    <w:p w:rsidR="00DF2181" w:rsidRPr="00DF2181" w:rsidRDefault="00DF2181" w:rsidP="00DF2181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DF2181">
        <w:rPr>
          <w:rFonts w:eastAsia="Calibri" w:cs="Times New Roman"/>
          <w:szCs w:val="28"/>
          <w:lang w:val="x-none"/>
        </w:rPr>
        <w:t xml:space="preserve">Участие в федеральной целевой программе «Развитие внутреннего и въездного туризма в Российской Федерации (2011-2018 годы)» дало краю возможность реализации </w:t>
      </w:r>
      <w:r w:rsidRPr="00DF2181">
        <w:rPr>
          <w:rFonts w:eastAsia="Calibri" w:cs="Times New Roman"/>
          <w:szCs w:val="28"/>
        </w:rPr>
        <w:t>трех</w:t>
      </w:r>
      <w:r w:rsidRPr="00DF2181">
        <w:rPr>
          <w:rFonts w:eastAsia="Calibri" w:cs="Times New Roman"/>
          <w:szCs w:val="28"/>
          <w:lang w:val="x-none"/>
        </w:rPr>
        <w:t xml:space="preserve"> масштабных проектов: создани</w:t>
      </w:r>
      <w:r w:rsidRPr="00DF2181">
        <w:rPr>
          <w:rFonts w:eastAsia="Calibri" w:cs="Times New Roman"/>
          <w:szCs w:val="28"/>
        </w:rPr>
        <w:t>е</w:t>
      </w:r>
      <w:r w:rsidRPr="00DF2181">
        <w:rPr>
          <w:rFonts w:eastAsia="Calibri" w:cs="Times New Roman"/>
          <w:szCs w:val="28"/>
          <w:lang w:val="x-none"/>
        </w:rPr>
        <w:t xml:space="preserve"> </w:t>
      </w:r>
      <w:proofErr w:type="spellStart"/>
      <w:r w:rsidRPr="00DF2181">
        <w:rPr>
          <w:rFonts w:eastAsia="Calibri" w:cs="Times New Roman"/>
          <w:szCs w:val="28"/>
          <w:lang w:val="x-none"/>
        </w:rPr>
        <w:t>автотуристского</w:t>
      </w:r>
      <w:proofErr w:type="spellEnd"/>
      <w:r w:rsidRPr="00DF2181">
        <w:rPr>
          <w:rFonts w:eastAsia="Calibri" w:cs="Times New Roman"/>
          <w:szCs w:val="28"/>
          <w:lang w:val="x-none"/>
        </w:rPr>
        <w:t xml:space="preserve"> кластера «Золотые ворота» на въезде в город Бийск</w:t>
      </w:r>
      <w:r w:rsidRPr="00DF2181">
        <w:rPr>
          <w:rFonts w:eastAsia="Calibri" w:cs="Times New Roman"/>
          <w:szCs w:val="28"/>
        </w:rPr>
        <w:t>,</w:t>
      </w:r>
      <w:r w:rsidRPr="00DF2181">
        <w:rPr>
          <w:rFonts w:eastAsia="Calibri" w:cs="Times New Roman"/>
          <w:szCs w:val="28"/>
          <w:lang w:val="x-none"/>
        </w:rPr>
        <w:t xml:space="preserve">  туристско-рекреационного кластера «Белокуриха» на территории города Белокурихи и Смоленского района</w:t>
      </w:r>
      <w:r w:rsidRPr="00DF2181">
        <w:rPr>
          <w:rFonts w:eastAsia="Calibri" w:cs="Times New Roman"/>
          <w:szCs w:val="28"/>
        </w:rPr>
        <w:t xml:space="preserve">, </w:t>
      </w:r>
      <w:r w:rsidRPr="00DF2181">
        <w:rPr>
          <w:rFonts w:eastAsia="Calibri" w:cs="Times New Roman"/>
          <w:szCs w:val="28"/>
          <w:lang w:val="x-none"/>
        </w:rPr>
        <w:t>туристско-рекреационн</w:t>
      </w:r>
      <w:r w:rsidRPr="00DF2181">
        <w:rPr>
          <w:rFonts w:eastAsia="Calibri" w:cs="Times New Roman"/>
          <w:szCs w:val="28"/>
        </w:rPr>
        <w:t>ого</w:t>
      </w:r>
      <w:r w:rsidRPr="00DF2181">
        <w:rPr>
          <w:rFonts w:eastAsia="Calibri" w:cs="Times New Roman"/>
          <w:szCs w:val="28"/>
          <w:lang w:val="x-none"/>
        </w:rPr>
        <w:t xml:space="preserve"> кластер</w:t>
      </w:r>
      <w:r w:rsidRPr="00DF2181">
        <w:rPr>
          <w:rFonts w:eastAsia="Calibri" w:cs="Times New Roman"/>
          <w:szCs w:val="28"/>
        </w:rPr>
        <w:t>а</w:t>
      </w:r>
      <w:r w:rsidRPr="00DF2181">
        <w:rPr>
          <w:rFonts w:eastAsia="Calibri" w:cs="Times New Roman"/>
          <w:szCs w:val="28"/>
          <w:lang w:val="x-none"/>
        </w:rPr>
        <w:t xml:space="preserve"> - «Барнаул - горнозаводской город».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F2181">
        <w:rPr>
          <w:rFonts w:eastAsia="Times New Roman" w:cs="Times New Roman"/>
          <w:spacing w:val="-4"/>
          <w:szCs w:val="28"/>
          <w:lang w:eastAsia="ru-RU"/>
        </w:rPr>
        <w:t xml:space="preserve">Значительная часть инвестиций в 2015 году направлена на реализацию инвестиционного проекта по созданию туристско-рекреационного кластера «Белокуриха» - более  790 млн. руб. </w:t>
      </w:r>
      <w:r w:rsidRPr="00DF2181">
        <w:rPr>
          <w:rFonts w:eastAsia="Calibri" w:cs="Times New Roman"/>
          <w:bCs/>
          <w:szCs w:val="28"/>
        </w:rPr>
        <w:t>Территория кластера стала популярной площадкой для проведения форумов, выставок, фестивалей. Одновременно со строительством туристических объектов ведется работа по их обеспеч</w:t>
      </w:r>
      <w:r w:rsidRPr="00DF2181">
        <w:rPr>
          <w:rFonts w:eastAsia="Calibri" w:cs="Times New Roman"/>
          <w:bCs/>
          <w:szCs w:val="28"/>
        </w:rPr>
        <w:t>е</w:t>
      </w:r>
      <w:r w:rsidRPr="00DF2181">
        <w:rPr>
          <w:rFonts w:eastAsia="Calibri" w:cs="Times New Roman"/>
          <w:bCs/>
          <w:szCs w:val="28"/>
        </w:rPr>
        <w:t>нию современной инженерной и транспортной инфраструктурой.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  <w:proofErr w:type="gramStart"/>
      <w:r w:rsidRPr="00DF2181">
        <w:rPr>
          <w:rFonts w:eastAsia="Calibri" w:cs="Times New Roman"/>
          <w:bCs/>
          <w:szCs w:val="28"/>
        </w:rPr>
        <w:t>Реализуемый в рамках кластера «Белокуриха» проект «Белокуриха-2» является уникальным для России: впервые за последние 25 лет запланиров</w:t>
      </w:r>
      <w:r w:rsidRPr="00DF2181">
        <w:rPr>
          <w:rFonts w:eastAsia="Calibri" w:cs="Times New Roman"/>
          <w:bCs/>
          <w:szCs w:val="28"/>
        </w:rPr>
        <w:t>а</w:t>
      </w:r>
      <w:r w:rsidRPr="00DF2181">
        <w:rPr>
          <w:rFonts w:eastAsia="Calibri" w:cs="Times New Roman"/>
          <w:bCs/>
          <w:szCs w:val="28"/>
        </w:rPr>
        <w:t>но строительство санаторно-оздоровительного комплекса с нуля.</w:t>
      </w:r>
      <w:proofErr w:type="gramEnd"/>
      <w:r w:rsidRPr="00DF2181">
        <w:rPr>
          <w:rFonts w:eastAsia="Calibri" w:cs="Times New Roman"/>
          <w:bCs/>
          <w:szCs w:val="28"/>
        </w:rPr>
        <w:t xml:space="preserve"> В</w:t>
      </w:r>
      <w:r w:rsidRPr="00DF2181">
        <w:rPr>
          <w:rFonts w:eastAsia="Times New Roman" w:cs="Times New Roman"/>
          <w:spacing w:val="-4"/>
          <w:szCs w:val="28"/>
          <w:lang w:eastAsia="ru-RU"/>
        </w:rPr>
        <w:t xml:space="preserve"> 2015 году в рамках федерального финансирования завершено строительство серпанти</w:t>
      </w:r>
      <w:r w:rsidRPr="00DF2181">
        <w:rPr>
          <w:rFonts w:eastAsia="Times New Roman" w:cs="Times New Roman"/>
          <w:spacing w:val="-4"/>
          <w:szCs w:val="28"/>
          <w:lang w:eastAsia="ru-RU"/>
        </w:rPr>
        <w:t>н</w:t>
      </w:r>
      <w:r w:rsidRPr="00DF2181">
        <w:rPr>
          <w:rFonts w:eastAsia="Times New Roman" w:cs="Times New Roman"/>
          <w:spacing w:val="-4"/>
          <w:szCs w:val="28"/>
          <w:lang w:eastAsia="ru-RU"/>
        </w:rPr>
        <w:lastRenderedPageBreak/>
        <w:t xml:space="preserve">ной автомобильной дороги протяженностью 7,7 км «г. Белокуриха - курортный </w:t>
      </w:r>
      <w:proofErr w:type="spellStart"/>
      <w:r w:rsidRPr="00DF2181">
        <w:rPr>
          <w:rFonts w:eastAsia="Times New Roman" w:cs="Times New Roman"/>
          <w:spacing w:val="-4"/>
          <w:szCs w:val="28"/>
          <w:lang w:eastAsia="ru-RU"/>
        </w:rPr>
        <w:t>субкластер</w:t>
      </w:r>
      <w:proofErr w:type="spellEnd"/>
      <w:r w:rsidRPr="00DF2181">
        <w:rPr>
          <w:rFonts w:eastAsia="Times New Roman" w:cs="Times New Roman"/>
          <w:spacing w:val="-4"/>
          <w:szCs w:val="28"/>
          <w:lang w:eastAsia="ru-RU"/>
        </w:rPr>
        <w:t xml:space="preserve"> «Белокуриха-2», начаты работы по обеспечению электроснабжен</w:t>
      </w:r>
      <w:r w:rsidRPr="00DF2181">
        <w:rPr>
          <w:rFonts w:eastAsia="Times New Roman" w:cs="Times New Roman"/>
          <w:spacing w:val="-4"/>
          <w:szCs w:val="28"/>
          <w:lang w:eastAsia="ru-RU"/>
        </w:rPr>
        <w:t>и</w:t>
      </w:r>
      <w:r w:rsidRPr="00DF2181">
        <w:rPr>
          <w:rFonts w:eastAsia="Times New Roman" w:cs="Times New Roman"/>
          <w:spacing w:val="-4"/>
          <w:szCs w:val="28"/>
          <w:lang w:eastAsia="ru-RU"/>
        </w:rPr>
        <w:t xml:space="preserve">ем курортного </w:t>
      </w:r>
      <w:proofErr w:type="spellStart"/>
      <w:r w:rsidRPr="00DF2181">
        <w:rPr>
          <w:rFonts w:eastAsia="Times New Roman" w:cs="Times New Roman"/>
          <w:spacing w:val="-4"/>
          <w:szCs w:val="28"/>
          <w:lang w:eastAsia="ru-RU"/>
        </w:rPr>
        <w:t>субкластера</w:t>
      </w:r>
      <w:proofErr w:type="spellEnd"/>
      <w:r w:rsidRPr="00DF2181">
        <w:rPr>
          <w:rFonts w:eastAsia="Times New Roman" w:cs="Times New Roman"/>
          <w:spacing w:val="-4"/>
          <w:szCs w:val="28"/>
          <w:lang w:eastAsia="ru-RU"/>
        </w:rPr>
        <w:t xml:space="preserve"> «Белокуриха-2», завершено проектирование сетей газоснабжения, водоснабжения и водоотведения площадки «Белокуриха-2». </w:t>
      </w:r>
    </w:p>
    <w:p w:rsidR="00DF2181" w:rsidRPr="00DF2181" w:rsidRDefault="00DF2181" w:rsidP="00DF2181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  <w:lang w:val="x-none"/>
        </w:rPr>
      </w:pPr>
      <w:r w:rsidRPr="00DF2181">
        <w:rPr>
          <w:rFonts w:eastAsia="Calibri" w:cs="Times New Roman"/>
          <w:szCs w:val="28"/>
          <w:lang w:val="x-none"/>
        </w:rPr>
        <w:t xml:space="preserve">В рамках реализации проекта «Белокуриха-2» разработана концепция и архитектурно-планировочное решение курортного </w:t>
      </w:r>
      <w:proofErr w:type="spellStart"/>
      <w:r w:rsidRPr="00DF2181">
        <w:rPr>
          <w:rFonts w:eastAsia="Calibri" w:cs="Times New Roman"/>
          <w:szCs w:val="28"/>
          <w:lang w:val="x-none"/>
        </w:rPr>
        <w:t>субкластера</w:t>
      </w:r>
      <w:proofErr w:type="spellEnd"/>
      <w:r w:rsidRPr="00DF2181">
        <w:rPr>
          <w:rFonts w:eastAsia="Calibri" w:cs="Times New Roman"/>
          <w:szCs w:val="28"/>
          <w:lang w:val="x-none"/>
        </w:rPr>
        <w:t xml:space="preserve">, продолжается подготовка территории для строительства </w:t>
      </w:r>
      <w:proofErr w:type="spellStart"/>
      <w:r w:rsidRPr="00DF2181">
        <w:rPr>
          <w:rFonts w:eastAsia="Calibri" w:cs="Times New Roman"/>
          <w:szCs w:val="28"/>
          <w:lang w:val="x-none"/>
        </w:rPr>
        <w:t>радонопровода</w:t>
      </w:r>
      <w:proofErr w:type="spellEnd"/>
      <w:r w:rsidRPr="00DF2181">
        <w:rPr>
          <w:rFonts w:eastAsia="Calibri" w:cs="Times New Roman"/>
          <w:szCs w:val="28"/>
          <w:lang w:val="x-none"/>
        </w:rPr>
        <w:t xml:space="preserve"> от Искровского месторождения до площадки </w:t>
      </w:r>
      <w:proofErr w:type="spellStart"/>
      <w:r w:rsidRPr="00DF2181">
        <w:rPr>
          <w:rFonts w:eastAsia="Calibri" w:cs="Times New Roman"/>
          <w:szCs w:val="28"/>
          <w:lang w:val="x-none"/>
        </w:rPr>
        <w:t>субкластера</w:t>
      </w:r>
      <w:proofErr w:type="spellEnd"/>
      <w:r w:rsidRPr="00DF2181">
        <w:rPr>
          <w:rFonts w:eastAsia="Calibri" w:cs="Times New Roman"/>
          <w:szCs w:val="28"/>
          <w:lang w:val="x-none"/>
        </w:rPr>
        <w:t>. Осуществляются проектные работы по строительству «Альпийской деревни», горнолыжной трассы, начаты строительно-монтажные работы по объекту «Ресторан» и двум гостиницам.</w:t>
      </w:r>
    </w:p>
    <w:p w:rsidR="00DF2181" w:rsidRPr="00DF2181" w:rsidRDefault="00DF2181" w:rsidP="00DF2181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  <w:lang w:val="x-none"/>
        </w:rPr>
      </w:pPr>
      <w:r w:rsidRPr="00DF2181">
        <w:rPr>
          <w:rFonts w:eastAsia="Calibri" w:cs="Times New Roman"/>
          <w:szCs w:val="28"/>
          <w:lang w:val="x-none"/>
        </w:rPr>
        <w:t xml:space="preserve">В рамках упомянутой федеральной программы </w:t>
      </w:r>
      <w:r w:rsidRPr="00DF2181">
        <w:rPr>
          <w:rFonts w:eastAsia="Calibri" w:cs="Times New Roman"/>
          <w:szCs w:val="28"/>
        </w:rPr>
        <w:t xml:space="preserve">проводится  </w:t>
      </w:r>
      <w:r w:rsidRPr="00DF2181">
        <w:rPr>
          <w:rFonts w:eastAsia="Calibri" w:cs="Times New Roman"/>
          <w:szCs w:val="28"/>
          <w:lang w:val="x-none"/>
        </w:rPr>
        <w:t>работа по созданию туристско-рекреационного кластера «Барнаул - горнозаводской город», что позволит возродить исторический центр краевой столицы и  модернизировать инженерную инфраструктуру.</w:t>
      </w:r>
    </w:p>
    <w:p w:rsidR="00DF2181" w:rsidRPr="00DF2181" w:rsidRDefault="00DF2181" w:rsidP="00DF21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szCs w:val="28"/>
          <w:lang w:val="x-none" w:eastAsia="ru-RU"/>
        </w:rPr>
        <w:t xml:space="preserve">Объем вложенных инвестиций в проект составил 1,4 млрд. рублей, </w:t>
      </w:r>
      <w:r w:rsidRPr="00DF2181">
        <w:rPr>
          <w:rFonts w:eastAsia="Times New Roman" w:cs="Times New Roman"/>
          <w:szCs w:val="28"/>
          <w:lang w:eastAsia="ru-RU"/>
        </w:rPr>
        <w:t xml:space="preserve">                   </w:t>
      </w:r>
      <w:r w:rsidRPr="00DF2181">
        <w:rPr>
          <w:rFonts w:eastAsia="Times New Roman" w:cs="Times New Roman"/>
          <w:szCs w:val="28"/>
          <w:lang w:val="x-none" w:eastAsia="ru-RU"/>
        </w:rPr>
        <w:t xml:space="preserve">в том числе частных - 900 млн. рублей. </w:t>
      </w:r>
      <w:r w:rsidRPr="00DF2181">
        <w:rPr>
          <w:rFonts w:eastAsia="Times New Roman" w:cs="Times New Roman"/>
          <w:szCs w:val="28"/>
          <w:lang w:eastAsia="ru-RU"/>
        </w:rPr>
        <w:t>И</w:t>
      </w:r>
      <w:r w:rsidRPr="00DF2181">
        <w:rPr>
          <w:rFonts w:eastAsia="Times New Roman" w:cs="Times New Roman"/>
          <w:szCs w:val="28"/>
          <w:lang w:val="x-none" w:eastAsia="ru-RU"/>
        </w:rPr>
        <w:t xml:space="preserve">з средств федерального бюджета выделено 380 млн. рублей на строительство двух мостов, модульной котельной, </w:t>
      </w:r>
      <w:proofErr w:type="spellStart"/>
      <w:r w:rsidRPr="00DF2181">
        <w:rPr>
          <w:rFonts w:eastAsia="Times New Roman" w:cs="Times New Roman"/>
          <w:szCs w:val="28"/>
          <w:lang w:val="x-none" w:eastAsia="ru-RU"/>
        </w:rPr>
        <w:t>берегоукрепление</w:t>
      </w:r>
      <w:proofErr w:type="spellEnd"/>
      <w:r w:rsidRPr="00DF2181">
        <w:rPr>
          <w:rFonts w:eastAsia="Times New Roman" w:cs="Times New Roman"/>
          <w:szCs w:val="28"/>
          <w:lang w:val="x-none" w:eastAsia="ru-RU"/>
        </w:rPr>
        <w:t xml:space="preserve"> реки Оби, а также террасирование склонов в районе Нагорного парка. Средства консолидированного бюджета </w:t>
      </w:r>
      <w:r w:rsidRPr="00DF2181">
        <w:rPr>
          <w:rFonts w:eastAsia="Times New Roman" w:cs="Times New Roman"/>
          <w:szCs w:val="28"/>
          <w:lang w:eastAsia="ru-RU"/>
        </w:rPr>
        <w:t xml:space="preserve">Алтайского края </w:t>
      </w:r>
      <w:r w:rsidRPr="00DF2181">
        <w:rPr>
          <w:rFonts w:eastAsia="Times New Roman" w:cs="Times New Roman"/>
          <w:szCs w:val="28"/>
          <w:lang w:val="x-none" w:eastAsia="ru-RU"/>
        </w:rPr>
        <w:t xml:space="preserve">(100 млн. рублей) направлены на создание инженерной инфраструктуры и подготовку проектно-сметной документации. </w:t>
      </w:r>
    </w:p>
    <w:p w:rsidR="00DF2181" w:rsidRPr="00DF2181" w:rsidRDefault="00DF2181" w:rsidP="00DF2181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szCs w:val="28"/>
          <w:lang w:eastAsia="ru-RU"/>
        </w:rPr>
        <w:t>В 2015 году регион в очередной раз отмечен ведущими премиями в о</w:t>
      </w:r>
      <w:r w:rsidRPr="00DF2181">
        <w:rPr>
          <w:rFonts w:eastAsia="Times New Roman" w:cs="Times New Roman"/>
          <w:szCs w:val="28"/>
          <w:lang w:eastAsia="ru-RU"/>
        </w:rPr>
        <w:t>б</w:t>
      </w:r>
      <w:r w:rsidRPr="00DF2181">
        <w:rPr>
          <w:rFonts w:eastAsia="Times New Roman" w:cs="Times New Roman"/>
          <w:szCs w:val="28"/>
          <w:lang w:eastAsia="ru-RU"/>
        </w:rPr>
        <w:t xml:space="preserve">ласти туриндустрии на российском и международном уровне: </w:t>
      </w:r>
    </w:p>
    <w:p w:rsidR="00DF2181" w:rsidRPr="00DF2181" w:rsidRDefault="00DF2181" w:rsidP="00DF2181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DF2181">
        <w:rPr>
          <w:rFonts w:eastAsia="Times New Roman" w:cs="Times New Roman"/>
          <w:bCs/>
          <w:color w:val="000000"/>
          <w:szCs w:val="28"/>
          <w:lang w:eastAsia="ru-RU"/>
        </w:rPr>
        <w:t xml:space="preserve">город-курорт Белокуриха четвертый год подряд получает высшую награду как «Лучший курорт федерального значения»; </w:t>
      </w:r>
    </w:p>
    <w:p w:rsidR="00DF2181" w:rsidRPr="00DF2181" w:rsidRDefault="00DF2181" w:rsidP="00DF2181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DF2181">
        <w:rPr>
          <w:rFonts w:eastAsia="Times New Roman" w:cs="Times New Roman"/>
          <w:bCs/>
          <w:szCs w:val="28"/>
          <w:lang w:eastAsia="ru-RU"/>
        </w:rPr>
        <w:t>Алтайтурцентр</w:t>
      </w:r>
      <w:proofErr w:type="spellEnd"/>
      <w:r w:rsidRPr="00DF2181">
        <w:rPr>
          <w:rFonts w:eastAsia="Times New Roman" w:cs="Times New Roman"/>
          <w:bCs/>
          <w:szCs w:val="28"/>
          <w:lang w:eastAsia="ru-RU"/>
        </w:rPr>
        <w:t xml:space="preserve"> удостоен </w:t>
      </w:r>
      <w:r w:rsidRPr="00DF2181">
        <w:rPr>
          <w:rFonts w:eastAsia="Calibri" w:cs="Times New Roman"/>
          <w:szCs w:val="28"/>
        </w:rPr>
        <w:t>Гран-при премии в номинации «Лучший т</w:t>
      </w:r>
      <w:r w:rsidRPr="00DF2181">
        <w:rPr>
          <w:rFonts w:eastAsia="Calibri" w:cs="Times New Roman"/>
          <w:szCs w:val="28"/>
        </w:rPr>
        <w:t>у</w:t>
      </w:r>
      <w:r w:rsidRPr="00DF2181">
        <w:rPr>
          <w:rFonts w:eastAsia="Calibri" w:cs="Times New Roman"/>
          <w:szCs w:val="28"/>
        </w:rPr>
        <w:t>ристско-информационный центр. Региональный ТИЦ»;</w:t>
      </w:r>
      <w:r w:rsidRPr="00DF2181">
        <w:rPr>
          <w:rFonts w:eastAsia="Times New Roman" w:cs="Times New Roman"/>
          <w:szCs w:val="28"/>
          <w:lang w:eastAsia="ru-RU"/>
        </w:rPr>
        <w:t xml:space="preserve"> </w:t>
      </w:r>
    </w:p>
    <w:p w:rsidR="00DF2181" w:rsidRPr="00DF2181" w:rsidRDefault="00DF2181" w:rsidP="00DF2181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DF2181">
        <w:rPr>
          <w:rFonts w:eastAsia="Times New Roman" w:cs="Times New Roman"/>
          <w:bCs/>
          <w:szCs w:val="28"/>
          <w:lang w:eastAsia="ru-RU"/>
        </w:rPr>
        <w:t>праздник «Алтайская зимовка» занял третье место в номинации «Лу</w:t>
      </w:r>
      <w:r w:rsidRPr="00DF2181">
        <w:rPr>
          <w:rFonts w:eastAsia="Times New Roman" w:cs="Times New Roman"/>
          <w:bCs/>
          <w:szCs w:val="28"/>
          <w:lang w:eastAsia="ru-RU"/>
        </w:rPr>
        <w:t>ч</w:t>
      </w:r>
      <w:r w:rsidRPr="00DF2181">
        <w:rPr>
          <w:rFonts w:eastAsia="Times New Roman" w:cs="Times New Roman"/>
          <w:bCs/>
          <w:szCs w:val="28"/>
          <w:lang w:eastAsia="ru-RU"/>
        </w:rPr>
        <w:t>шее событие в области популяризации событийного туризма», что в очере</w:t>
      </w:r>
      <w:r w:rsidRPr="00DF2181">
        <w:rPr>
          <w:rFonts w:eastAsia="Times New Roman" w:cs="Times New Roman"/>
          <w:bCs/>
          <w:szCs w:val="28"/>
          <w:lang w:eastAsia="ru-RU"/>
        </w:rPr>
        <w:t>д</w:t>
      </w:r>
      <w:r w:rsidRPr="00DF2181">
        <w:rPr>
          <w:rFonts w:eastAsia="Times New Roman" w:cs="Times New Roman"/>
          <w:bCs/>
          <w:szCs w:val="28"/>
          <w:lang w:eastAsia="ru-RU"/>
        </w:rPr>
        <w:t>ной раз подтверждает достойный уровень развития туристической отрасли в крае.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b/>
          <w:szCs w:val="28"/>
          <w:lang w:eastAsia="ru-RU"/>
        </w:rPr>
        <w:t>Строительство</w:t>
      </w:r>
      <w:r w:rsidRPr="00DF2181">
        <w:rPr>
          <w:rFonts w:eastAsia="Times New Roman" w:cs="Times New Roman"/>
          <w:szCs w:val="28"/>
          <w:lang w:eastAsia="ru-RU"/>
        </w:rPr>
        <w:t>. По итогам 2015 года объем строительных работ сост</w:t>
      </w:r>
      <w:r w:rsidRPr="00DF2181">
        <w:rPr>
          <w:rFonts w:eastAsia="Times New Roman" w:cs="Times New Roman"/>
          <w:szCs w:val="28"/>
          <w:lang w:eastAsia="ru-RU"/>
        </w:rPr>
        <w:t>а</w:t>
      </w:r>
      <w:r w:rsidRPr="00DF2181">
        <w:rPr>
          <w:rFonts w:eastAsia="Times New Roman" w:cs="Times New Roman"/>
          <w:szCs w:val="28"/>
          <w:lang w:eastAsia="ru-RU"/>
        </w:rPr>
        <w:t xml:space="preserve">вил 35,8 млрд. рублей. В строительстве жилья зафиксирован самый большой объем ввода за </w:t>
      </w:r>
      <w:proofErr w:type="gramStart"/>
      <w:r w:rsidRPr="00DF2181">
        <w:rPr>
          <w:rFonts w:eastAsia="Times New Roman" w:cs="Times New Roman"/>
          <w:szCs w:val="28"/>
          <w:lang w:eastAsia="ru-RU"/>
        </w:rPr>
        <w:t>последние</w:t>
      </w:r>
      <w:proofErr w:type="gramEnd"/>
      <w:r w:rsidRPr="00DF2181">
        <w:rPr>
          <w:rFonts w:eastAsia="Times New Roman" w:cs="Times New Roman"/>
          <w:szCs w:val="28"/>
          <w:lang w:eastAsia="ru-RU"/>
        </w:rPr>
        <w:t xml:space="preserve"> 20 лет. За 2015 год в крае построены                    13885  новых квартир общей площадью 878,9 </w:t>
      </w:r>
      <w:proofErr w:type="spellStart"/>
      <w:r w:rsidRPr="00DF2181">
        <w:rPr>
          <w:rFonts w:eastAsia="Times New Roman" w:cs="Times New Roman"/>
          <w:szCs w:val="28"/>
          <w:lang w:eastAsia="ru-RU"/>
        </w:rPr>
        <w:t>тыс.кв</w:t>
      </w:r>
      <w:proofErr w:type="gramStart"/>
      <w:r w:rsidRPr="00DF2181">
        <w:rPr>
          <w:rFonts w:eastAsia="Times New Roman" w:cs="Times New Roman"/>
          <w:szCs w:val="28"/>
          <w:lang w:eastAsia="ru-RU"/>
        </w:rPr>
        <w:t>.м</w:t>
      </w:r>
      <w:proofErr w:type="spellEnd"/>
      <w:proofErr w:type="gramEnd"/>
      <w:r w:rsidRPr="00DF2181">
        <w:rPr>
          <w:rFonts w:eastAsia="Times New Roman" w:cs="Times New Roman"/>
          <w:szCs w:val="28"/>
          <w:lang w:eastAsia="ru-RU"/>
        </w:rPr>
        <w:t xml:space="preserve"> (116,4% к уровню предыдущего года), в </w:t>
      </w:r>
      <w:proofErr w:type="spellStart"/>
      <w:r w:rsidRPr="00DF2181">
        <w:rPr>
          <w:rFonts w:eastAsia="Times New Roman" w:cs="Times New Roman"/>
          <w:szCs w:val="28"/>
          <w:lang w:eastAsia="ru-RU"/>
        </w:rPr>
        <w:t>т.ч</w:t>
      </w:r>
      <w:proofErr w:type="spellEnd"/>
      <w:r w:rsidRPr="00DF2181">
        <w:rPr>
          <w:rFonts w:eastAsia="Times New Roman" w:cs="Times New Roman"/>
          <w:szCs w:val="28"/>
          <w:lang w:eastAsia="ru-RU"/>
        </w:rPr>
        <w:t xml:space="preserve">. в сельской местности - 190,3 </w:t>
      </w:r>
      <w:proofErr w:type="spellStart"/>
      <w:r w:rsidRPr="00DF2181">
        <w:rPr>
          <w:rFonts w:eastAsia="Times New Roman" w:cs="Times New Roman"/>
          <w:szCs w:val="28"/>
          <w:lang w:eastAsia="ru-RU"/>
        </w:rPr>
        <w:t>тыс.кв.м</w:t>
      </w:r>
      <w:proofErr w:type="spellEnd"/>
      <w:r w:rsidRPr="00DF2181">
        <w:rPr>
          <w:rFonts w:eastAsia="Times New Roman" w:cs="Times New Roman"/>
          <w:szCs w:val="28"/>
          <w:lang w:eastAsia="ru-RU"/>
        </w:rPr>
        <w:t>, что прев</w:t>
      </w:r>
      <w:r w:rsidRPr="00DF2181">
        <w:rPr>
          <w:rFonts w:eastAsia="Times New Roman" w:cs="Times New Roman"/>
          <w:szCs w:val="28"/>
          <w:lang w:eastAsia="ru-RU"/>
        </w:rPr>
        <w:t>ы</w:t>
      </w:r>
      <w:r w:rsidRPr="00DF2181">
        <w:rPr>
          <w:rFonts w:eastAsia="Times New Roman" w:cs="Times New Roman"/>
          <w:szCs w:val="28"/>
          <w:lang w:eastAsia="ru-RU"/>
        </w:rPr>
        <w:t>шает пятую часть общего ввода жилья в крае. 75% введенного жилищного фонда приходится на жилье экономического класса.</w:t>
      </w:r>
    </w:p>
    <w:p w:rsidR="00DF2181" w:rsidRPr="00DF2181" w:rsidRDefault="00DF2181" w:rsidP="00DF21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szCs w:val="28"/>
          <w:lang w:eastAsia="ru-RU"/>
        </w:rPr>
        <w:t>Продолжается работа по расселению жильцов ветхих и аварийных д</w:t>
      </w:r>
      <w:r w:rsidRPr="00DF2181">
        <w:rPr>
          <w:rFonts w:eastAsia="Times New Roman" w:cs="Times New Roman"/>
          <w:szCs w:val="28"/>
          <w:lang w:eastAsia="ru-RU"/>
        </w:rPr>
        <w:t>о</w:t>
      </w:r>
      <w:r w:rsidRPr="00DF2181">
        <w:rPr>
          <w:rFonts w:eastAsia="Times New Roman" w:cs="Times New Roman"/>
          <w:szCs w:val="28"/>
          <w:lang w:eastAsia="ru-RU"/>
        </w:rPr>
        <w:t>мов. К концу 2015 года в рамках реализации двух этапов программы «Пер</w:t>
      </w:r>
      <w:r w:rsidRPr="00DF2181">
        <w:rPr>
          <w:rFonts w:eastAsia="Times New Roman" w:cs="Times New Roman"/>
          <w:szCs w:val="28"/>
          <w:lang w:eastAsia="ru-RU"/>
        </w:rPr>
        <w:t>е</w:t>
      </w:r>
      <w:r w:rsidRPr="00DF2181">
        <w:rPr>
          <w:rFonts w:eastAsia="Times New Roman" w:cs="Times New Roman"/>
          <w:szCs w:val="28"/>
          <w:lang w:eastAsia="ru-RU"/>
        </w:rPr>
        <w:t>селение граждан из аварийного жилищного фонда» переселено                  2377 жителей из 944 аварийных домов на территории 16 муниципальных о</w:t>
      </w:r>
      <w:r w:rsidRPr="00DF2181">
        <w:rPr>
          <w:rFonts w:eastAsia="Times New Roman" w:cs="Times New Roman"/>
          <w:szCs w:val="28"/>
          <w:lang w:eastAsia="ru-RU"/>
        </w:rPr>
        <w:t>б</w:t>
      </w:r>
      <w:r w:rsidRPr="00DF2181">
        <w:rPr>
          <w:rFonts w:eastAsia="Times New Roman" w:cs="Times New Roman"/>
          <w:szCs w:val="28"/>
          <w:lang w:eastAsia="ru-RU"/>
        </w:rPr>
        <w:lastRenderedPageBreak/>
        <w:t xml:space="preserve">разований края. </w:t>
      </w:r>
    </w:p>
    <w:p w:rsidR="00DF2181" w:rsidRPr="00DF2181" w:rsidRDefault="00DF2181" w:rsidP="00DF218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szCs w:val="28"/>
          <w:lang w:eastAsia="ru-RU"/>
        </w:rPr>
        <w:t>Краткосрочный план реализации программы капитального ремонта многоквартирных домов на 2014-2015 годы завершен в полном объеме, о</w:t>
      </w:r>
      <w:r w:rsidRPr="00DF2181">
        <w:rPr>
          <w:rFonts w:eastAsia="Times New Roman" w:cs="Times New Roman"/>
          <w:szCs w:val="28"/>
          <w:lang w:eastAsia="ru-RU"/>
        </w:rPr>
        <w:t>т</w:t>
      </w:r>
      <w:r w:rsidRPr="00DF2181">
        <w:rPr>
          <w:rFonts w:eastAsia="Times New Roman" w:cs="Times New Roman"/>
          <w:szCs w:val="28"/>
          <w:lang w:eastAsia="ru-RU"/>
        </w:rPr>
        <w:t>ремонтирован 121 многоквартирный дом в 30 муниципальных образованиях. Полноценно работает Фонд капитального ремонта многоквартирных домов. В 2015 году за счет средств собственников помещений осуществлен кап</w:t>
      </w:r>
      <w:r w:rsidRPr="00DF2181">
        <w:rPr>
          <w:rFonts w:eastAsia="Times New Roman" w:cs="Times New Roman"/>
          <w:szCs w:val="28"/>
          <w:lang w:eastAsia="ru-RU"/>
        </w:rPr>
        <w:t>и</w:t>
      </w:r>
      <w:r w:rsidRPr="00DF2181">
        <w:rPr>
          <w:rFonts w:eastAsia="Times New Roman" w:cs="Times New Roman"/>
          <w:szCs w:val="28"/>
          <w:lang w:eastAsia="ru-RU"/>
        </w:rPr>
        <w:t>тальный ремонт общего имущества в 101 многоквартирном доме.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DF2181">
        <w:rPr>
          <w:rFonts w:eastAsia="Times New Roman" w:cs="Times New Roman"/>
          <w:b/>
          <w:szCs w:val="28"/>
          <w:lang w:eastAsia="ru-RU"/>
        </w:rPr>
        <w:t>Объем инвестиций в основной капитал</w:t>
      </w:r>
      <w:r w:rsidRPr="00DF2181">
        <w:rPr>
          <w:rFonts w:eastAsia="Times New Roman" w:cs="Times New Roman"/>
          <w:szCs w:val="28"/>
          <w:lang w:eastAsia="ru-RU"/>
        </w:rPr>
        <w:t xml:space="preserve"> по полному кругу организ</w:t>
      </w:r>
      <w:r w:rsidRPr="00DF2181">
        <w:rPr>
          <w:rFonts w:eastAsia="Times New Roman" w:cs="Times New Roman"/>
          <w:szCs w:val="28"/>
          <w:lang w:eastAsia="ru-RU"/>
        </w:rPr>
        <w:t>а</w:t>
      </w:r>
      <w:r w:rsidRPr="00DF2181">
        <w:rPr>
          <w:rFonts w:eastAsia="Times New Roman" w:cs="Times New Roman"/>
          <w:szCs w:val="28"/>
          <w:lang w:eastAsia="ru-RU"/>
        </w:rPr>
        <w:t>ций за январь-декабрь 2015 года составил, по оценке, 91,7 млрд. рублей.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DF2181">
        <w:rPr>
          <w:rFonts w:eastAsia="Times New Roman" w:cs="Times New Roman"/>
          <w:szCs w:val="28"/>
          <w:lang w:eastAsia="ru-RU"/>
        </w:rPr>
        <w:t>Бюджетные ассигнования на осуществление капитальных вложений  краевой адресной инвестиционной программы в 2015 году составили более 3,6 млрд. рублей (в том числе в рамках Губернаторской Программы                   «80x80» - 715,8 млн. рублей), из них средства федерального бюджета - более 1,6 млрд. рублей, краевого бюджета – 1,9 млрд. рублей, местных бюджетов –  0,1 млрд. рублей.</w:t>
      </w:r>
    </w:p>
    <w:p w:rsidR="00DF2181" w:rsidRPr="00DF2181" w:rsidRDefault="00DF2181" w:rsidP="00DF218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szCs w:val="28"/>
          <w:lang w:eastAsia="ru-RU"/>
        </w:rPr>
        <w:t>Алтайский край ежегодно принимает участие в реализации больши</w:t>
      </w:r>
      <w:r w:rsidRPr="00DF2181">
        <w:rPr>
          <w:rFonts w:eastAsia="Times New Roman" w:cs="Times New Roman"/>
          <w:szCs w:val="28"/>
          <w:lang w:eastAsia="ru-RU"/>
        </w:rPr>
        <w:t>н</w:t>
      </w:r>
      <w:r w:rsidRPr="00DF2181">
        <w:rPr>
          <w:rFonts w:eastAsia="Times New Roman" w:cs="Times New Roman"/>
          <w:szCs w:val="28"/>
          <w:lang w:eastAsia="ru-RU"/>
        </w:rPr>
        <w:t>ства действующих государственных программ Российской Федерации, направленных на развитие региональной экономики. В 2015 году финансир</w:t>
      </w:r>
      <w:r w:rsidRPr="00DF2181">
        <w:rPr>
          <w:rFonts w:eastAsia="Times New Roman" w:cs="Times New Roman"/>
          <w:szCs w:val="28"/>
          <w:lang w:eastAsia="ru-RU"/>
        </w:rPr>
        <w:t>о</w:t>
      </w:r>
      <w:r w:rsidRPr="00DF2181">
        <w:rPr>
          <w:rFonts w:eastAsia="Times New Roman" w:cs="Times New Roman"/>
          <w:szCs w:val="28"/>
          <w:lang w:eastAsia="ru-RU"/>
        </w:rPr>
        <w:t xml:space="preserve">вание мероприятий за счет средств федерального бюджета составило 11,7 млрд. рублей, из них капитальные вложения - 6  млрд. рублей, на условиях </w:t>
      </w:r>
      <w:proofErr w:type="spellStart"/>
      <w:r w:rsidRPr="00DF2181">
        <w:rPr>
          <w:rFonts w:eastAsia="Times New Roman" w:cs="Times New Roman"/>
          <w:szCs w:val="28"/>
          <w:lang w:eastAsia="ru-RU"/>
        </w:rPr>
        <w:t>софинансирования</w:t>
      </w:r>
      <w:proofErr w:type="spellEnd"/>
      <w:r w:rsidRPr="00DF2181">
        <w:rPr>
          <w:rFonts w:eastAsia="Times New Roman" w:cs="Times New Roman"/>
          <w:szCs w:val="28"/>
          <w:lang w:eastAsia="ru-RU"/>
        </w:rPr>
        <w:t xml:space="preserve"> из бюджета Алтайского края поступили средства в разм</w:t>
      </w:r>
      <w:r w:rsidRPr="00DF2181">
        <w:rPr>
          <w:rFonts w:eastAsia="Times New Roman" w:cs="Times New Roman"/>
          <w:szCs w:val="28"/>
          <w:lang w:eastAsia="ru-RU"/>
        </w:rPr>
        <w:t>е</w:t>
      </w:r>
      <w:r w:rsidRPr="00DF2181">
        <w:rPr>
          <w:rFonts w:eastAsia="Times New Roman" w:cs="Times New Roman"/>
          <w:szCs w:val="28"/>
          <w:lang w:eastAsia="ru-RU"/>
        </w:rPr>
        <w:t>ре более 1,5 млрд. рублей. Средства направлены на развитие здравоохран</w:t>
      </w:r>
      <w:r w:rsidRPr="00DF2181">
        <w:rPr>
          <w:rFonts w:eastAsia="Times New Roman" w:cs="Times New Roman"/>
          <w:szCs w:val="28"/>
          <w:lang w:eastAsia="ru-RU"/>
        </w:rPr>
        <w:t>е</w:t>
      </w:r>
      <w:r w:rsidRPr="00DF2181">
        <w:rPr>
          <w:rFonts w:eastAsia="Times New Roman" w:cs="Times New Roman"/>
          <w:szCs w:val="28"/>
          <w:lang w:eastAsia="ru-RU"/>
        </w:rPr>
        <w:t>ния, образования, культуры и туризма, сельского хозяйства, ЖКХ, обеспеч</w:t>
      </w:r>
      <w:r w:rsidRPr="00DF2181">
        <w:rPr>
          <w:rFonts w:eastAsia="Times New Roman" w:cs="Times New Roman"/>
          <w:szCs w:val="28"/>
          <w:lang w:eastAsia="ru-RU"/>
        </w:rPr>
        <w:t>е</w:t>
      </w:r>
      <w:r w:rsidRPr="00DF2181">
        <w:rPr>
          <w:rFonts w:eastAsia="Times New Roman" w:cs="Times New Roman"/>
          <w:szCs w:val="28"/>
          <w:lang w:eastAsia="ru-RU"/>
        </w:rPr>
        <w:t>ние доступным и комфортным жильем и жилищно-коммунальными услуг</w:t>
      </w:r>
      <w:r w:rsidRPr="00DF2181">
        <w:rPr>
          <w:rFonts w:eastAsia="Times New Roman" w:cs="Times New Roman"/>
          <w:szCs w:val="28"/>
          <w:lang w:eastAsia="ru-RU"/>
        </w:rPr>
        <w:t>а</w:t>
      </w:r>
      <w:r w:rsidRPr="00DF2181">
        <w:rPr>
          <w:rFonts w:eastAsia="Times New Roman" w:cs="Times New Roman"/>
          <w:szCs w:val="28"/>
          <w:lang w:eastAsia="ru-RU"/>
        </w:rPr>
        <w:t>ми, защиту населения и территорий от чрезвычайных ситуаций.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szCs w:val="28"/>
          <w:lang w:eastAsia="ru-RU"/>
        </w:rPr>
        <w:t>В 2015 году продолжилась реализация крупных инвестиционных пр</w:t>
      </w:r>
      <w:r w:rsidRPr="00DF2181">
        <w:rPr>
          <w:rFonts w:eastAsia="Times New Roman" w:cs="Times New Roman"/>
          <w:szCs w:val="28"/>
          <w:lang w:eastAsia="ru-RU"/>
        </w:rPr>
        <w:t>о</w:t>
      </w:r>
      <w:r w:rsidRPr="00DF2181">
        <w:rPr>
          <w:rFonts w:eastAsia="Times New Roman" w:cs="Times New Roman"/>
          <w:szCs w:val="28"/>
          <w:lang w:eastAsia="ru-RU"/>
        </w:rPr>
        <w:t xml:space="preserve">ектов региона, в том числе: </w:t>
      </w:r>
    </w:p>
    <w:p w:rsidR="00DF2181" w:rsidRPr="00DF2181" w:rsidRDefault="00DF2181" w:rsidP="00DF218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F2181">
        <w:rPr>
          <w:rFonts w:eastAsia="Times New Roman" w:cs="Times New Roman"/>
          <w:szCs w:val="28"/>
          <w:lang w:eastAsia="ru-RU"/>
        </w:rPr>
        <w:t xml:space="preserve">завершено строительство и техническое оснащение объектов первой и второй очереди линии откорма </w:t>
      </w:r>
      <w:proofErr w:type="spellStart"/>
      <w:r w:rsidRPr="00DF2181">
        <w:rPr>
          <w:rFonts w:eastAsia="Times New Roman" w:cs="Times New Roman"/>
          <w:szCs w:val="28"/>
          <w:lang w:eastAsia="ru-RU"/>
        </w:rPr>
        <w:t>свинокомплекса</w:t>
      </w:r>
      <w:proofErr w:type="spellEnd"/>
      <w:r w:rsidRPr="00DF2181">
        <w:rPr>
          <w:rFonts w:eastAsia="Times New Roman" w:cs="Times New Roman"/>
          <w:szCs w:val="28"/>
          <w:lang w:eastAsia="ru-RU"/>
        </w:rPr>
        <w:t xml:space="preserve"> на 300 тыс. голов, размеще</w:t>
      </w:r>
      <w:r w:rsidRPr="00DF2181">
        <w:rPr>
          <w:rFonts w:eastAsia="Times New Roman" w:cs="Times New Roman"/>
          <w:szCs w:val="28"/>
          <w:lang w:eastAsia="ru-RU"/>
        </w:rPr>
        <w:t>н</w:t>
      </w:r>
      <w:r w:rsidRPr="00DF2181">
        <w:rPr>
          <w:rFonts w:eastAsia="Times New Roman" w:cs="Times New Roman"/>
          <w:szCs w:val="28"/>
          <w:lang w:eastAsia="ru-RU"/>
        </w:rPr>
        <w:t xml:space="preserve">ных на двух площадках вблизи пос. Среднесибирский и                               с. </w:t>
      </w:r>
      <w:proofErr w:type="spellStart"/>
      <w:r w:rsidRPr="00DF2181">
        <w:rPr>
          <w:rFonts w:eastAsia="Times New Roman" w:cs="Times New Roman"/>
          <w:szCs w:val="28"/>
          <w:lang w:eastAsia="ru-RU"/>
        </w:rPr>
        <w:t>Кошелево</w:t>
      </w:r>
      <w:proofErr w:type="spellEnd"/>
      <w:r w:rsidRPr="00DF2181">
        <w:rPr>
          <w:rFonts w:eastAsia="Times New Roman" w:cs="Times New Roman"/>
          <w:szCs w:val="28"/>
          <w:lang w:eastAsia="ru-RU"/>
        </w:rPr>
        <w:t>; создано 450 новых рабочих мест; за счет средств регионального бюджета осуществляется строительство автомобильной дороги; по состо</w:t>
      </w:r>
      <w:r w:rsidRPr="00DF2181">
        <w:rPr>
          <w:rFonts w:eastAsia="Times New Roman" w:cs="Times New Roman"/>
          <w:szCs w:val="28"/>
          <w:lang w:eastAsia="ru-RU"/>
        </w:rPr>
        <w:t>я</w:t>
      </w:r>
      <w:r w:rsidRPr="00DF2181">
        <w:rPr>
          <w:rFonts w:eastAsia="Times New Roman" w:cs="Times New Roman"/>
          <w:szCs w:val="28"/>
          <w:lang w:eastAsia="ru-RU"/>
        </w:rPr>
        <w:t>нию                 на 1 января 2016 года освоено 7,8 млрд. рублей, ООО «</w:t>
      </w:r>
      <w:proofErr w:type="spellStart"/>
      <w:r w:rsidRPr="00DF2181">
        <w:rPr>
          <w:rFonts w:eastAsia="Times New Roman" w:cs="Times New Roman"/>
          <w:szCs w:val="28"/>
          <w:lang w:eastAsia="ru-RU"/>
        </w:rPr>
        <w:t>Алта</w:t>
      </w:r>
      <w:r w:rsidRPr="00DF2181">
        <w:rPr>
          <w:rFonts w:eastAsia="Times New Roman" w:cs="Times New Roman"/>
          <w:szCs w:val="28"/>
          <w:lang w:eastAsia="ru-RU"/>
        </w:rPr>
        <w:t>й</w:t>
      </w:r>
      <w:r w:rsidRPr="00DF2181">
        <w:rPr>
          <w:rFonts w:eastAsia="Times New Roman" w:cs="Times New Roman"/>
          <w:szCs w:val="28"/>
          <w:lang w:eastAsia="ru-RU"/>
        </w:rPr>
        <w:t>мясопром</w:t>
      </w:r>
      <w:proofErr w:type="spellEnd"/>
      <w:r w:rsidRPr="00DF2181">
        <w:rPr>
          <w:rFonts w:eastAsia="Times New Roman" w:cs="Times New Roman"/>
          <w:szCs w:val="28"/>
          <w:lang w:eastAsia="ru-RU"/>
        </w:rPr>
        <w:t>»;</w:t>
      </w:r>
      <w:proofErr w:type="gramEnd"/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F2181">
        <w:rPr>
          <w:rFonts w:eastAsia="Times New Roman" w:cs="Times New Roman"/>
          <w:szCs w:val="28"/>
          <w:lang w:eastAsia="ru-RU"/>
        </w:rPr>
        <w:t>завершено строительство здания завода (общей площадью более                      2 тыс. кв. м) по производству функциональных продуктов питания и нат</w:t>
      </w:r>
      <w:r w:rsidRPr="00DF2181">
        <w:rPr>
          <w:rFonts w:eastAsia="Times New Roman" w:cs="Times New Roman"/>
          <w:szCs w:val="28"/>
          <w:lang w:eastAsia="ru-RU"/>
        </w:rPr>
        <w:t>у</w:t>
      </w:r>
      <w:r w:rsidRPr="00DF2181">
        <w:rPr>
          <w:rFonts w:eastAsia="Times New Roman" w:cs="Times New Roman"/>
          <w:szCs w:val="28"/>
          <w:lang w:eastAsia="ru-RU"/>
        </w:rPr>
        <w:t>ральной косметики на основе алтайского возобновляемого природного с</w:t>
      </w:r>
      <w:r w:rsidRPr="00DF2181">
        <w:rPr>
          <w:rFonts w:eastAsia="Times New Roman" w:cs="Times New Roman"/>
          <w:szCs w:val="28"/>
          <w:lang w:eastAsia="ru-RU"/>
        </w:rPr>
        <w:t>ы</w:t>
      </w:r>
      <w:r w:rsidRPr="00DF2181">
        <w:rPr>
          <w:rFonts w:eastAsia="Times New Roman" w:cs="Times New Roman"/>
          <w:szCs w:val="28"/>
          <w:lang w:eastAsia="ru-RU"/>
        </w:rPr>
        <w:t>рья; ведется монтаж парогенераторов, подготовительные работы к монтажу производственной линии переработки растительного и животного сырья,                       по состоянию на 1 января 2016 года освоено 200 млн. рублей, ООО «НПФ «Алтайский букет»;</w:t>
      </w:r>
      <w:proofErr w:type="gramEnd"/>
    </w:p>
    <w:p w:rsidR="00DF2181" w:rsidRPr="00DF2181" w:rsidRDefault="00DF2181" w:rsidP="00DF218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szCs w:val="28"/>
          <w:lang w:eastAsia="ru-RU"/>
        </w:rPr>
        <w:t>произведена реконструкция ряда цехов, введены в эксплуатацию новые технологические линии по модернизации и расширению импортозамеща</w:t>
      </w:r>
      <w:r w:rsidRPr="00DF2181">
        <w:rPr>
          <w:rFonts w:eastAsia="Times New Roman" w:cs="Times New Roman"/>
          <w:szCs w:val="28"/>
          <w:lang w:eastAsia="ru-RU"/>
        </w:rPr>
        <w:t>ю</w:t>
      </w:r>
      <w:r w:rsidRPr="00DF2181">
        <w:rPr>
          <w:rFonts w:eastAsia="Times New Roman" w:cs="Times New Roman"/>
          <w:szCs w:val="28"/>
          <w:lang w:eastAsia="ru-RU"/>
        </w:rPr>
        <w:lastRenderedPageBreak/>
        <w:t>щего производства химической продукции для приоритетных отраслей пр</w:t>
      </w:r>
      <w:r w:rsidRPr="00DF2181">
        <w:rPr>
          <w:rFonts w:eastAsia="Times New Roman" w:cs="Times New Roman"/>
          <w:szCs w:val="28"/>
          <w:lang w:eastAsia="ru-RU"/>
        </w:rPr>
        <w:t>о</w:t>
      </w:r>
      <w:r w:rsidRPr="00DF2181">
        <w:rPr>
          <w:rFonts w:eastAsia="Times New Roman" w:cs="Times New Roman"/>
          <w:szCs w:val="28"/>
          <w:lang w:eastAsia="ru-RU"/>
        </w:rPr>
        <w:t>мышленности России на площадке ОАО «</w:t>
      </w:r>
      <w:proofErr w:type="gramStart"/>
      <w:r w:rsidRPr="00DF2181">
        <w:rPr>
          <w:rFonts w:eastAsia="Times New Roman" w:cs="Times New Roman"/>
          <w:szCs w:val="28"/>
          <w:lang w:eastAsia="ru-RU"/>
        </w:rPr>
        <w:t>Алтайский</w:t>
      </w:r>
      <w:proofErr w:type="gramEnd"/>
      <w:r w:rsidRPr="00DF2181">
        <w:rPr>
          <w:rFonts w:eastAsia="Times New Roman" w:cs="Times New Roman"/>
          <w:szCs w:val="28"/>
          <w:lang w:eastAsia="ru-RU"/>
        </w:rPr>
        <w:t xml:space="preserve"> Химпром» (г. Яровое); по состоянию                     на 1 января освоено 870 млн. рублей, создано 72 новых рабочих места и восстановлено 150 рабочих мест.</w:t>
      </w:r>
    </w:p>
    <w:p w:rsidR="00DF2181" w:rsidRPr="00DF2181" w:rsidRDefault="00DF2181" w:rsidP="00DF218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szCs w:val="28"/>
          <w:lang w:eastAsia="ru-RU"/>
        </w:rPr>
        <w:t xml:space="preserve"> Алтайский край стабильно входит в число 30 наиболее </w:t>
      </w:r>
      <w:proofErr w:type="spellStart"/>
      <w:r w:rsidRPr="00DF2181">
        <w:rPr>
          <w:rFonts w:eastAsia="Times New Roman" w:cs="Times New Roman"/>
          <w:i/>
          <w:szCs w:val="28"/>
          <w:lang w:eastAsia="ru-RU"/>
        </w:rPr>
        <w:t>инвестиционно</w:t>
      </w:r>
      <w:proofErr w:type="spellEnd"/>
      <w:r w:rsidRPr="00DF2181">
        <w:rPr>
          <w:rFonts w:eastAsia="Times New Roman" w:cs="Times New Roman"/>
          <w:i/>
          <w:szCs w:val="28"/>
          <w:lang w:eastAsia="ru-RU"/>
        </w:rPr>
        <w:t xml:space="preserve"> привлекательных</w:t>
      </w:r>
      <w:r w:rsidRPr="00DF2181">
        <w:rPr>
          <w:rFonts w:eastAsia="Times New Roman" w:cs="Times New Roman"/>
          <w:szCs w:val="28"/>
          <w:lang w:eastAsia="ru-RU"/>
        </w:rPr>
        <w:t xml:space="preserve"> регионов России согласно оценке российского агентства «Эксперт РА». В 2015 году регион улучшил свои позиции, заняв 32-е место по уровню инвестиционного риска (37-е в 2014 году) и 26-е по уровню инв</w:t>
      </w:r>
      <w:r w:rsidRPr="00DF2181">
        <w:rPr>
          <w:rFonts w:eastAsia="Times New Roman" w:cs="Times New Roman"/>
          <w:szCs w:val="28"/>
          <w:lang w:eastAsia="ru-RU"/>
        </w:rPr>
        <w:t>е</w:t>
      </w:r>
      <w:r w:rsidRPr="00DF2181">
        <w:rPr>
          <w:rFonts w:eastAsia="Times New Roman" w:cs="Times New Roman"/>
          <w:szCs w:val="28"/>
          <w:lang w:eastAsia="ru-RU"/>
        </w:rPr>
        <w:t>стиционного потенциала (27-е в 2014 году).</w:t>
      </w:r>
    </w:p>
    <w:p w:rsidR="00DF2181" w:rsidRPr="00DF2181" w:rsidRDefault="00DF2181" w:rsidP="00DF21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szCs w:val="28"/>
          <w:lang w:eastAsia="ru-RU"/>
        </w:rPr>
        <w:t xml:space="preserve">Алтайский край продолжает уверенно наращивать свой </w:t>
      </w:r>
      <w:r w:rsidRPr="00DF2181">
        <w:rPr>
          <w:rFonts w:eastAsia="Times New Roman" w:cs="Times New Roman"/>
          <w:b/>
          <w:szCs w:val="28"/>
          <w:lang w:eastAsia="ru-RU"/>
        </w:rPr>
        <w:t>инновацио</w:t>
      </w:r>
      <w:r w:rsidRPr="00DF2181">
        <w:rPr>
          <w:rFonts w:eastAsia="Times New Roman" w:cs="Times New Roman"/>
          <w:b/>
          <w:szCs w:val="28"/>
          <w:lang w:eastAsia="ru-RU"/>
        </w:rPr>
        <w:t>н</w:t>
      </w:r>
      <w:r w:rsidRPr="00DF2181">
        <w:rPr>
          <w:rFonts w:eastAsia="Times New Roman" w:cs="Times New Roman"/>
          <w:b/>
          <w:szCs w:val="28"/>
          <w:lang w:eastAsia="ru-RU"/>
        </w:rPr>
        <w:t>ный потенциал</w:t>
      </w:r>
      <w:r w:rsidRPr="00DF2181">
        <w:rPr>
          <w:rFonts w:eastAsia="Times New Roman" w:cs="Times New Roman"/>
          <w:szCs w:val="28"/>
          <w:lang w:eastAsia="ru-RU"/>
        </w:rPr>
        <w:t>. Как результат, Алтайский край в масштабе России относи</w:t>
      </w:r>
      <w:r w:rsidRPr="00DF2181">
        <w:rPr>
          <w:rFonts w:eastAsia="Times New Roman" w:cs="Times New Roman"/>
          <w:szCs w:val="28"/>
          <w:lang w:eastAsia="ru-RU"/>
        </w:rPr>
        <w:t>т</w:t>
      </w:r>
      <w:r w:rsidRPr="00DF2181">
        <w:rPr>
          <w:rFonts w:eastAsia="Times New Roman" w:cs="Times New Roman"/>
          <w:szCs w:val="28"/>
          <w:lang w:eastAsia="ru-RU"/>
        </w:rPr>
        <w:t>ся к числу лидеров - он занимает 1 место в России по доле малых предпри</w:t>
      </w:r>
      <w:r w:rsidRPr="00DF2181">
        <w:rPr>
          <w:rFonts w:eastAsia="Times New Roman" w:cs="Times New Roman"/>
          <w:szCs w:val="28"/>
          <w:lang w:eastAsia="ru-RU"/>
        </w:rPr>
        <w:t>я</w:t>
      </w:r>
      <w:r w:rsidRPr="00DF2181">
        <w:rPr>
          <w:rFonts w:eastAsia="Times New Roman" w:cs="Times New Roman"/>
          <w:szCs w:val="28"/>
          <w:lang w:eastAsia="ru-RU"/>
        </w:rPr>
        <w:t>тий, осуществляющих технологические инновации, 12 место в России в ре</w:t>
      </w:r>
      <w:r w:rsidRPr="00DF2181">
        <w:rPr>
          <w:rFonts w:eastAsia="Times New Roman" w:cs="Times New Roman"/>
          <w:szCs w:val="28"/>
          <w:lang w:eastAsia="ru-RU"/>
        </w:rPr>
        <w:t>й</w:t>
      </w:r>
      <w:r w:rsidRPr="00DF2181">
        <w:rPr>
          <w:rFonts w:eastAsia="Times New Roman" w:cs="Times New Roman"/>
          <w:szCs w:val="28"/>
          <w:lang w:eastAsia="ru-RU"/>
        </w:rPr>
        <w:t>тинге информационной открытости регионов в сфере инноваций, 13 место в России и 3 место в СФО по уровню развития инновационного потенциала.</w:t>
      </w:r>
    </w:p>
    <w:p w:rsidR="00DF2181" w:rsidRPr="00DF2181" w:rsidRDefault="00DF2181" w:rsidP="00DF2181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  <w:lang w:val="x-none"/>
        </w:rPr>
      </w:pPr>
      <w:r w:rsidRPr="00DF2181">
        <w:rPr>
          <w:rFonts w:eastAsia="Calibri" w:cs="Times New Roman"/>
          <w:szCs w:val="28"/>
          <w:lang w:val="x-none"/>
        </w:rPr>
        <w:t xml:space="preserve">Как и в предыдущие годы, опережающими темпами развивается инновационная система </w:t>
      </w:r>
      <w:proofErr w:type="spellStart"/>
      <w:r w:rsidRPr="00DF2181">
        <w:rPr>
          <w:rFonts w:eastAsia="Calibri" w:cs="Times New Roman"/>
          <w:szCs w:val="28"/>
          <w:lang w:val="x-none"/>
        </w:rPr>
        <w:t>наукограда</w:t>
      </w:r>
      <w:proofErr w:type="spellEnd"/>
      <w:r w:rsidRPr="00DF2181">
        <w:rPr>
          <w:rFonts w:eastAsia="Calibri" w:cs="Times New Roman"/>
          <w:szCs w:val="28"/>
          <w:lang w:val="x-none"/>
        </w:rPr>
        <w:t xml:space="preserve"> Бийска. Организации города обеспечивают более трети объема отгруженной инновационной продукции региона, а также более 50% объема выполненных научных исследований и разработок в крае. На площадке </w:t>
      </w:r>
      <w:proofErr w:type="spellStart"/>
      <w:r w:rsidRPr="00DF2181">
        <w:rPr>
          <w:rFonts w:eastAsia="Calibri" w:cs="Times New Roman"/>
          <w:szCs w:val="28"/>
          <w:lang w:val="x-none"/>
        </w:rPr>
        <w:t>наукограда</w:t>
      </w:r>
      <w:proofErr w:type="spellEnd"/>
      <w:r w:rsidRPr="00DF2181">
        <w:rPr>
          <w:rFonts w:eastAsia="Calibri" w:cs="Times New Roman"/>
          <w:szCs w:val="28"/>
          <w:lang w:val="x-none"/>
        </w:rPr>
        <w:t xml:space="preserve"> предприятиями научно-производственного комплекса за счет внебюджетных источников реализуется более 20 инновационных проектов, наиболее масштабный из них -  строительство нового фармацевтического комплекса ЗАО «</w:t>
      </w:r>
      <w:proofErr w:type="spellStart"/>
      <w:r w:rsidRPr="00DF2181">
        <w:rPr>
          <w:rFonts w:eastAsia="Calibri" w:cs="Times New Roman"/>
          <w:szCs w:val="28"/>
          <w:lang w:val="x-none"/>
        </w:rPr>
        <w:t>Эвалар</w:t>
      </w:r>
      <w:proofErr w:type="spellEnd"/>
      <w:r w:rsidRPr="00DF2181">
        <w:rPr>
          <w:rFonts w:eastAsia="Calibri" w:cs="Times New Roman"/>
          <w:szCs w:val="28"/>
          <w:lang w:val="x-none"/>
        </w:rPr>
        <w:t xml:space="preserve">» по производству твёрдых лекарственных форм. 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bCs/>
          <w:szCs w:val="28"/>
          <w:lang w:eastAsia="ru-RU"/>
        </w:rPr>
        <w:t xml:space="preserve">Алтайский край – один из </w:t>
      </w:r>
      <w:r w:rsidRPr="00DF2181">
        <w:rPr>
          <w:rFonts w:eastAsia="Times New Roman" w:cs="Times New Roman"/>
          <w:bCs/>
          <w:i/>
          <w:szCs w:val="28"/>
          <w:lang w:eastAsia="ru-RU"/>
        </w:rPr>
        <w:t>лидеров внедрения кластерного подхода</w:t>
      </w:r>
      <w:r w:rsidRPr="00DF2181">
        <w:rPr>
          <w:rFonts w:eastAsia="Times New Roman" w:cs="Times New Roman"/>
          <w:bCs/>
          <w:szCs w:val="28"/>
          <w:lang w:eastAsia="ru-RU"/>
        </w:rPr>
        <w:t xml:space="preserve"> в практику регионального управления. В настоящее время успешно развиваю</w:t>
      </w:r>
      <w:r w:rsidRPr="00DF2181">
        <w:rPr>
          <w:rFonts w:eastAsia="Times New Roman" w:cs="Times New Roman"/>
          <w:bCs/>
          <w:szCs w:val="28"/>
          <w:lang w:eastAsia="ru-RU"/>
        </w:rPr>
        <w:t>т</w:t>
      </w:r>
      <w:r w:rsidRPr="00DF2181">
        <w:rPr>
          <w:rFonts w:eastAsia="Times New Roman" w:cs="Times New Roman"/>
          <w:bCs/>
          <w:szCs w:val="28"/>
          <w:lang w:eastAsia="ru-RU"/>
        </w:rPr>
        <w:t xml:space="preserve">ся кластеры в сфере </w:t>
      </w:r>
      <w:proofErr w:type="spellStart"/>
      <w:r w:rsidRPr="00DF2181">
        <w:rPr>
          <w:rFonts w:eastAsia="Times New Roman" w:cs="Times New Roman"/>
          <w:bCs/>
          <w:szCs w:val="28"/>
          <w:lang w:eastAsia="ru-RU"/>
        </w:rPr>
        <w:t>биофармацевтики</w:t>
      </w:r>
      <w:proofErr w:type="spellEnd"/>
      <w:r w:rsidRPr="00DF2181">
        <w:rPr>
          <w:rFonts w:eastAsia="Times New Roman" w:cs="Times New Roman"/>
          <w:bCs/>
          <w:szCs w:val="28"/>
          <w:lang w:eastAsia="ru-RU"/>
        </w:rPr>
        <w:t>, аграрного машиностроения, энерг</w:t>
      </w:r>
      <w:r w:rsidRPr="00DF2181">
        <w:rPr>
          <w:rFonts w:eastAsia="Times New Roman" w:cs="Times New Roman"/>
          <w:bCs/>
          <w:szCs w:val="28"/>
          <w:lang w:eastAsia="ru-RU"/>
        </w:rPr>
        <w:t>о</w:t>
      </w:r>
      <w:r w:rsidRPr="00DF2181">
        <w:rPr>
          <w:rFonts w:eastAsia="Times New Roman" w:cs="Times New Roman"/>
          <w:bCs/>
          <w:szCs w:val="28"/>
          <w:lang w:eastAsia="ru-RU"/>
        </w:rPr>
        <w:t xml:space="preserve">машиностроения и </w:t>
      </w:r>
      <w:proofErr w:type="spellStart"/>
      <w:r w:rsidRPr="00DF2181">
        <w:rPr>
          <w:rFonts w:eastAsia="Times New Roman" w:cs="Times New Roman"/>
          <w:bCs/>
          <w:szCs w:val="28"/>
          <w:lang w:eastAsia="ru-RU"/>
        </w:rPr>
        <w:t>энергоэффективных</w:t>
      </w:r>
      <w:proofErr w:type="spellEnd"/>
      <w:r w:rsidRPr="00DF2181">
        <w:rPr>
          <w:rFonts w:eastAsia="Times New Roman" w:cs="Times New Roman"/>
          <w:bCs/>
          <w:szCs w:val="28"/>
          <w:lang w:eastAsia="ru-RU"/>
        </w:rPr>
        <w:t xml:space="preserve"> технологий, а также полимерный композитный кластер. </w:t>
      </w:r>
      <w:r w:rsidRPr="00DF2181">
        <w:rPr>
          <w:rFonts w:eastAsia="Times New Roman" w:cs="Times New Roman"/>
          <w:szCs w:val="28"/>
          <w:lang w:eastAsia="ru-RU"/>
        </w:rPr>
        <w:t xml:space="preserve">В партнерства вовлечены более                           80 участников,  включая научные учреждения и высшую школу. </w:t>
      </w:r>
    </w:p>
    <w:p w:rsidR="00DF2181" w:rsidRPr="00DF2181" w:rsidRDefault="00DF2181" w:rsidP="00DF218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szCs w:val="28"/>
          <w:lang w:eastAsia="ru-RU"/>
        </w:rPr>
        <w:t xml:space="preserve">Объем привлеченных бюджетных ресурсов на развитие кластеров в 2015 году увеличился к предыдущему году более чем в 5 раз, превысив 244 млн. рублей, что наряду с дополнительными эффектами интеграции и </w:t>
      </w:r>
      <w:proofErr w:type="spellStart"/>
      <w:r w:rsidRPr="00DF2181">
        <w:rPr>
          <w:rFonts w:eastAsia="Times New Roman" w:cs="Times New Roman"/>
          <w:szCs w:val="28"/>
          <w:lang w:eastAsia="ru-RU"/>
        </w:rPr>
        <w:t>импортозамещения</w:t>
      </w:r>
      <w:proofErr w:type="spellEnd"/>
      <w:r w:rsidRPr="00DF2181">
        <w:rPr>
          <w:rFonts w:eastAsia="Times New Roman" w:cs="Times New Roman"/>
          <w:szCs w:val="28"/>
          <w:lang w:eastAsia="ru-RU"/>
        </w:rPr>
        <w:t xml:space="preserve"> обеспечивает им устойчивые конкурентные позиции на рынке и возможность наращивания объемов производства инновационной продукции.</w:t>
      </w:r>
    </w:p>
    <w:p w:rsidR="00DF2181" w:rsidRPr="00DF2181" w:rsidRDefault="00DF2181" w:rsidP="00DF218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szCs w:val="28"/>
          <w:lang w:eastAsia="ru-RU"/>
        </w:rPr>
        <w:t>Опережающими темпами развивается биофармацевтический кластер. Индекс производства фармацевтической продукции в 2015 году составил 135,5%, на 20,6% увеличен выпуск биологически активных пищевых доб</w:t>
      </w:r>
      <w:r w:rsidRPr="00DF2181">
        <w:rPr>
          <w:rFonts w:eastAsia="Times New Roman" w:cs="Times New Roman"/>
          <w:szCs w:val="28"/>
          <w:lang w:eastAsia="ru-RU"/>
        </w:rPr>
        <w:t>а</w:t>
      </w:r>
      <w:r w:rsidRPr="00DF2181">
        <w:rPr>
          <w:rFonts w:eastAsia="Times New Roman" w:cs="Times New Roman"/>
          <w:szCs w:val="28"/>
          <w:lang w:eastAsia="ru-RU"/>
        </w:rPr>
        <w:t>вок. Ассортимент продукции кластера в 2015 году пополнился сотней новых товаров, завершаются клинические испытания инновационных противот</w:t>
      </w:r>
      <w:r w:rsidRPr="00DF2181">
        <w:rPr>
          <w:rFonts w:eastAsia="Times New Roman" w:cs="Times New Roman"/>
          <w:szCs w:val="28"/>
          <w:lang w:eastAsia="ru-RU"/>
        </w:rPr>
        <w:t>у</w:t>
      </w:r>
      <w:r w:rsidRPr="00DF2181">
        <w:rPr>
          <w:rFonts w:eastAsia="Times New Roman" w:cs="Times New Roman"/>
          <w:szCs w:val="28"/>
          <w:lang w:eastAsia="ru-RU"/>
        </w:rPr>
        <w:t xml:space="preserve">беркулезных препаратов, противоанемических средств, иммуномодуляторов и  </w:t>
      </w:r>
      <w:proofErr w:type="spellStart"/>
      <w:r w:rsidRPr="00DF2181">
        <w:rPr>
          <w:rFonts w:eastAsia="Times New Roman" w:cs="Times New Roman"/>
          <w:szCs w:val="28"/>
          <w:lang w:eastAsia="ru-RU"/>
        </w:rPr>
        <w:t>гемостатиков</w:t>
      </w:r>
      <w:proofErr w:type="spellEnd"/>
      <w:r w:rsidRPr="00DF2181">
        <w:rPr>
          <w:rFonts w:eastAsia="Times New Roman" w:cs="Times New Roman"/>
          <w:szCs w:val="28"/>
          <w:lang w:eastAsia="ru-RU"/>
        </w:rPr>
        <w:t xml:space="preserve">. </w:t>
      </w:r>
    </w:p>
    <w:p w:rsidR="00DF2181" w:rsidRPr="00DF2181" w:rsidRDefault="00DF2181" w:rsidP="00DF218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szCs w:val="28"/>
          <w:lang w:eastAsia="ru-RU"/>
        </w:rPr>
        <w:lastRenderedPageBreak/>
        <w:t xml:space="preserve">Получила развитие тема формирования в Алтайском крае </w:t>
      </w:r>
      <w:proofErr w:type="spellStart"/>
      <w:r w:rsidRPr="00DF2181">
        <w:rPr>
          <w:rFonts w:eastAsia="Times New Roman" w:cs="Times New Roman"/>
          <w:szCs w:val="28"/>
          <w:lang w:eastAsia="ru-RU"/>
        </w:rPr>
        <w:t>биоинд</w:t>
      </w:r>
      <w:r w:rsidRPr="00DF2181">
        <w:rPr>
          <w:rFonts w:eastAsia="Times New Roman" w:cs="Times New Roman"/>
          <w:szCs w:val="28"/>
          <w:lang w:eastAsia="ru-RU"/>
        </w:rPr>
        <w:t>у</w:t>
      </w:r>
      <w:r w:rsidRPr="00DF2181">
        <w:rPr>
          <w:rFonts w:eastAsia="Times New Roman" w:cs="Times New Roman"/>
          <w:szCs w:val="28"/>
          <w:lang w:eastAsia="ru-RU"/>
        </w:rPr>
        <w:t>стрии</w:t>
      </w:r>
      <w:proofErr w:type="spellEnd"/>
      <w:r w:rsidRPr="00DF2181">
        <w:rPr>
          <w:rFonts w:eastAsia="Times New Roman" w:cs="Times New Roman"/>
          <w:szCs w:val="28"/>
          <w:lang w:eastAsia="ru-RU"/>
        </w:rPr>
        <w:t>. Инициативы по проведению исследований в биологии, медицине и других смежных науках, созданию современных биотехнологических прои</w:t>
      </w:r>
      <w:r w:rsidRPr="00DF2181">
        <w:rPr>
          <w:rFonts w:eastAsia="Times New Roman" w:cs="Times New Roman"/>
          <w:szCs w:val="28"/>
          <w:lang w:eastAsia="ru-RU"/>
        </w:rPr>
        <w:t>з</w:t>
      </w:r>
      <w:r w:rsidRPr="00DF2181">
        <w:rPr>
          <w:rFonts w:eastAsia="Times New Roman" w:cs="Times New Roman"/>
          <w:szCs w:val="28"/>
          <w:lang w:eastAsia="ru-RU"/>
        </w:rPr>
        <w:t xml:space="preserve">водств рассматриваются в числе ключевых факторов </w:t>
      </w:r>
      <w:proofErr w:type="spellStart"/>
      <w:r w:rsidRPr="00DF2181">
        <w:rPr>
          <w:rFonts w:eastAsia="Times New Roman" w:cs="Times New Roman"/>
          <w:szCs w:val="28"/>
          <w:lang w:eastAsia="ru-RU"/>
        </w:rPr>
        <w:t>импортозамещения</w:t>
      </w:r>
      <w:proofErr w:type="spellEnd"/>
      <w:r w:rsidRPr="00DF2181">
        <w:rPr>
          <w:rFonts w:eastAsia="Times New Roman" w:cs="Times New Roman"/>
          <w:szCs w:val="28"/>
          <w:lang w:eastAsia="ru-RU"/>
        </w:rPr>
        <w:t>.</w:t>
      </w:r>
    </w:p>
    <w:p w:rsidR="00DF2181" w:rsidRPr="00DF2181" w:rsidRDefault="00DF2181" w:rsidP="00DF2181">
      <w:pPr>
        <w:spacing w:after="0" w:line="240" w:lineRule="auto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F2181">
        <w:rPr>
          <w:rFonts w:eastAsia="Times New Roman" w:cs="Times New Roman"/>
          <w:szCs w:val="28"/>
          <w:lang w:eastAsia="ru-RU"/>
        </w:rPr>
        <w:t>На проекты сферы биотехнологий в период 2015-2017 годов планир</w:t>
      </w:r>
      <w:r w:rsidRPr="00DF2181">
        <w:rPr>
          <w:rFonts w:eastAsia="Times New Roman" w:cs="Times New Roman"/>
          <w:szCs w:val="28"/>
          <w:lang w:eastAsia="ru-RU"/>
        </w:rPr>
        <w:t>у</w:t>
      </w:r>
      <w:r w:rsidRPr="00DF2181">
        <w:rPr>
          <w:rFonts w:eastAsia="Times New Roman" w:cs="Times New Roman"/>
          <w:szCs w:val="28"/>
          <w:lang w:eastAsia="ru-RU"/>
        </w:rPr>
        <w:t>ется направить около 500 млн. рублей бюджетных средств. Это и развитие соответствующей инфраструктуры (региональный центр инжиниринга, би</w:t>
      </w:r>
      <w:r w:rsidRPr="00DF2181">
        <w:rPr>
          <w:rFonts w:eastAsia="Times New Roman" w:cs="Times New Roman"/>
          <w:szCs w:val="28"/>
          <w:lang w:eastAsia="ru-RU"/>
        </w:rPr>
        <w:t>о</w:t>
      </w:r>
      <w:r w:rsidRPr="00DF2181">
        <w:rPr>
          <w:rFonts w:eastAsia="Times New Roman" w:cs="Times New Roman"/>
          <w:szCs w:val="28"/>
          <w:lang w:eastAsia="ru-RU"/>
        </w:rPr>
        <w:t>фармацевтический кластер, инжиниринговый центр «</w:t>
      </w:r>
      <w:proofErr w:type="spellStart"/>
      <w:r w:rsidRPr="00DF2181">
        <w:rPr>
          <w:rFonts w:eastAsia="Times New Roman" w:cs="Times New Roman"/>
          <w:szCs w:val="28"/>
          <w:lang w:eastAsia="ru-RU"/>
        </w:rPr>
        <w:t>Промбиотех</w:t>
      </w:r>
      <w:proofErr w:type="spellEnd"/>
      <w:r w:rsidRPr="00DF2181">
        <w:rPr>
          <w:rFonts w:eastAsia="Times New Roman" w:cs="Times New Roman"/>
          <w:szCs w:val="28"/>
          <w:lang w:eastAsia="ru-RU"/>
        </w:rPr>
        <w:t xml:space="preserve">» на базе </w:t>
      </w:r>
      <w:proofErr w:type="spellStart"/>
      <w:r w:rsidRPr="00DF2181">
        <w:rPr>
          <w:rFonts w:eastAsia="Times New Roman" w:cs="Times New Roman"/>
          <w:szCs w:val="28"/>
          <w:lang w:eastAsia="ru-RU"/>
        </w:rPr>
        <w:t>АлтГУ</w:t>
      </w:r>
      <w:proofErr w:type="spellEnd"/>
      <w:r w:rsidRPr="00DF2181">
        <w:rPr>
          <w:rFonts w:eastAsia="Times New Roman" w:cs="Times New Roman"/>
          <w:szCs w:val="28"/>
          <w:lang w:eastAsia="ru-RU"/>
        </w:rPr>
        <w:t xml:space="preserve"> и </w:t>
      </w:r>
      <w:hyperlink r:id="rId7" w:history="1">
        <w:r w:rsidRPr="00DF2181">
          <w:rPr>
            <w:rFonts w:eastAsia="Times New Roman" w:cs="Times New Roman"/>
            <w:szCs w:val="28"/>
            <w:lang w:eastAsia="ru-RU"/>
          </w:rPr>
          <w:t>институт биотехнологии, пищевой и химической инженерии</w:t>
        </w:r>
      </w:hyperlink>
      <w:r w:rsidRPr="00DF2181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DF2181">
        <w:rPr>
          <w:rFonts w:eastAsia="Times New Roman" w:cs="Times New Roman"/>
          <w:szCs w:val="28"/>
          <w:lang w:eastAsia="ru-RU"/>
        </w:rPr>
        <w:t>АлтГТУ</w:t>
      </w:r>
      <w:proofErr w:type="spellEnd"/>
      <w:r w:rsidRPr="00DF2181">
        <w:rPr>
          <w:rFonts w:eastAsia="Times New Roman" w:cs="Times New Roman"/>
          <w:szCs w:val="28"/>
          <w:lang w:eastAsia="ru-RU"/>
        </w:rPr>
        <w:t xml:space="preserve"> им. И.И. Ползунова), и поддержка исследований по разработке би</w:t>
      </w:r>
      <w:r w:rsidRPr="00DF2181">
        <w:rPr>
          <w:rFonts w:eastAsia="Times New Roman" w:cs="Times New Roman"/>
          <w:szCs w:val="28"/>
          <w:lang w:eastAsia="ru-RU"/>
        </w:rPr>
        <w:t>о</w:t>
      </w:r>
      <w:r w:rsidRPr="00DF2181">
        <w:rPr>
          <w:rFonts w:eastAsia="Times New Roman" w:cs="Times New Roman"/>
          <w:szCs w:val="28"/>
          <w:lang w:eastAsia="ru-RU"/>
        </w:rPr>
        <w:t xml:space="preserve">препаратов для пищевой промышленности и сельского хозяйства. </w:t>
      </w:r>
      <w:r w:rsidRPr="00DF2181">
        <w:rPr>
          <w:rFonts w:eastAsia="Times New Roman" w:cs="Times New Roman"/>
          <w:spacing w:val="-4"/>
          <w:szCs w:val="28"/>
          <w:lang w:eastAsia="ru-RU"/>
        </w:rPr>
        <w:t>Серьезная работа проведена по включению Алтайского края в межрегиональную пр</w:t>
      </w:r>
      <w:r w:rsidRPr="00DF2181">
        <w:rPr>
          <w:rFonts w:eastAsia="Times New Roman" w:cs="Times New Roman"/>
          <w:spacing w:val="-4"/>
          <w:szCs w:val="28"/>
          <w:lang w:eastAsia="ru-RU"/>
        </w:rPr>
        <w:t>о</w:t>
      </w:r>
      <w:r w:rsidRPr="00DF2181">
        <w:rPr>
          <w:rFonts w:eastAsia="Times New Roman" w:cs="Times New Roman"/>
          <w:spacing w:val="-4"/>
          <w:szCs w:val="28"/>
          <w:lang w:eastAsia="ru-RU"/>
        </w:rPr>
        <w:t>грамму «Сибирская биотехнологическая инициатива», которая объединяет пять регионов (Новосибирскую, Томскую, Кемеровскую области, Алтайский и Красноярский края).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szCs w:val="28"/>
          <w:lang w:eastAsia="ru-RU"/>
        </w:rPr>
        <w:t>Предприятиями кластера аграрного машиностроения в 2015 году в</w:t>
      </w:r>
      <w:r w:rsidRPr="00DF2181">
        <w:rPr>
          <w:rFonts w:eastAsia="Times New Roman" w:cs="Times New Roman"/>
          <w:szCs w:val="28"/>
          <w:lang w:eastAsia="ru-RU"/>
        </w:rPr>
        <w:t>ы</w:t>
      </w:r>
      <w:r w:rsidRPr="00DF2181">
        <w:rPr>
          <w:rFonts w:eastAsia="Times New Roman" w:cs="Times New Roman"/>
          <w:szCs w:val="28"/>
          <w:lang w:eastAsia="ru-RU"/>
        </w:rPr>
        <w:t>пущено более 3,5 тысяч сельхозмашин и агрегатов, что на 16% превышает уровень 2014 года. За счет кооперации увеличивается уровень локализации сборочного производства  - сборка мощных тракторов совместно с Пете</w:t>
      </w:r>
      <w:r w:rsidRPr="00DF2181">
        <w:rPr>
          <w:rFonts w:eastAsia="Times New Roman" w:cs="Times New Roman"/>
          <w:szCs w:val="28"/>
          <w:lang w:eastAsia="ru-RU"/>
        </w:rPr>
        <w:t>р</w:t>
      </w:r>
      <w:r w:rsidRPr="00DF2181">
        <w:rPr>
          <w:rFonts w:eastAsia="Times New Roman" w:cs="Times New Roman"/>
          <w:szCs w:val="28"/>
          <w:lang w:eastAsia="ru-RU"/>
        </w:rPr>
        <w:t>бургским тракторным заводом, сборка комбайнов торговой марки «ПАЛЕ</w:t>
      </w:r>
      <w:r w:rsidRPr="00DF2181">
        <w:rPr>
          <w:rFonts w:eastAsia="Times New Roman" w:cs="Times New Roman"/>
          <w:szCs w:val="28"/>
          <w:lang w:eastAsia="ru-RU"/>
        </w:rPr>
        <w:t>С</w:t>
      </w:r>
      <w:r w:rsidRPr="00DF2181">
        <w:rPr>
          <w:rFonts w:eastAsia="Times New Roman" w:cs="Times New Roman"/>
          <w:szCs w:val="28"/>
          <w:lang w:eastAsia="ru-RU"/>
        </w:rPr>
        <w:t>СЕ».</w:t>
      </w:r>
    </w:p>
    <w:p w:rsidR="00DF2181" w:rsidRPr="00DF2181" w:rsidRDefault="00DF2181" w:rsidP="00DF218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DF2181">
        <w:rPr>
          <w:rFonts w:eastAsia="Times New Roman" w:cs="Times New Roman"/>
          <w:szCs w:val="28"/>
          <w:lang w:eastAsia="ru-RU"/>
        </w:rPr>
        <w:t>Участниками самого молодого кластера «</w:t>
      </w:r>
      <w:proofErr w:type="spellStart"/>
      <w:r w:rsidRPr="00DF2181">
        <w:rPr>
          <w:rFonts w:eastAsia="Times New Roman" w:cs="Times New Roman"/>
          <w:szCs w:val="28"/>
          <w:lang w:eastAsia="ru-RU"/>
        </w:rPr>
        <w:t>Алтайполикомпозит</w:t>
      </w:r>
      <w:proofErr w:type="spellEnd"/>
      <w:r w:rsidRPr="00DF2181">
        <w:rPr>
          <w:rFonts w:eastAsia="Times New Roman" w:cs="Times New Roman"/>
          <w:szCs w:val="28"/>
          <w:lang w:eastAsia="ru-RU"/>
        </w:rPr>
        <w:t>»                         в 2015 году выпущено на рынок 36 новых видов продукции, в том числе стеклопластиковые опоры воздушных линий электропередач, обсадные тр</w:t>
      </w:r>
      <w:r w:rsidRPr="00DF2181">
        <w:rPr>
          <w:rFonts w:eastAsia="Times New Roman" w:cs="Times New Roman"/>
          <w:szCs w:val="28"/>
          <w:lang w:eastAsia="ru-RU"/>
        </w:rPr>
        <w:t>у</w:t>
      </w:r>
      <w:r w:rsidRPr="00DF2181">
        <w:rPr>
          <w:rFonts w:eastAsia="Times New Roman" w:cs="Times New Roman"/>
          <w:szCs w:val="28"/>
          <w:lang w:eastAsia="ru-RU"/>
        </w:rPr>
        <w:t xml:space="preserve">бы, </w:t>
      </w:r>
      <w:proofErr w:type="spellStart"/>
      <w:r w:rsidRPr="00DF2181">
        <w:rPr>
          <w:rFonts w:eastAsia="Times New Roman" w:cs="Times New Roman"/>
          <w:szCs w:val="28"/>
          <w:lang w:eastAsia="ru-RU"/>
        </w:rPr>
        <w:t>геомембранная</w:t>
      </w:r>
      <w:proofErr w:type="spellEnd"/>
      <w:r w:rsidRPr="00DF2181">
        <w:rPr>
          <w:rFonts w:eastAsia="Times New Roman" w:cs="Times New Roman"/>
          <w:szCs w:val="28"/>
          <w:lang w:eastAsia="ru-RU"/>
        </w:rPr>
        <w:t xml:space="preserve"> пленка.</w:t>
      </w:r>
    </w:p>
    <w:p w:rsidR="00DF2181" w:rsidRPr="00DF2181" w:rsidRDefault="00DF2181" w:rsidP="00DF2181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DF2181">
        <w:rPr>
          <w:rFonts w:eastAsia="Times New Roman" w:cs="Times New Roman"/>
          <w:b/>
          <w:kern w:val="32"/>
          <w:szCs w:val="28"/>
          <w:lang w:eastAsia="ru-RU"/>
        </w:rPr>
        <w:t xml:space="preserve">Объем оборота розничной торговли </w:t>
      </w:r>
      <w:r w:rsidRPr="00DF2181">
        <w:rPr>
          <w:rFonts w:eastAsia="Times New Roman" w:cs="Times New Roman"/>
          <w:kern w:val="32"/>
          <w:szCs w:val="28"/>
          <w:lang w:eastAsia="ru-RU"/>
        </w:rPr>
        <w:t>в</w:t>
      </w:r>
      <w:r w:rsidRPr="00DF2181">
        <w:rPr>
          <w:rFonts w:eastAsia="Times New Roman" w:cs="Times New Roman"/>
          <w:b/>
          <w:kern w:val="32"/>
          <w:szCs w:val="28"/>
          <w:lang w:eastAsia="ru-RU"/>
        </w:rPr>
        <w:t xml:space="preserve"> </w:t>
      </w:r>
      <w:r w:rsidRPr="00DF2181">
        <w:rPr>
          <w:rFonts w:eastAsia="Times New Roman" w:cs="Times New Roman"/>
          <w:kern w:val="32"/>
          <w:szCs w:val="28"/>
          <w:lang w:eastAsia="ru-RU"/>
        </w:rPr>
        <w:t>2015 году в номинальном в</w:t>
      </w:r>
      <w:r w:rsidRPr="00DF2181">
        <w:rPr>
          <w:rFonts w:eastAsia="Times New Roman" w:cs="Times New Roman"/>
          <w:kern w:val="32"/>
          <w:szCs w:val="28"/>
          <w:lang w:eastAsia="ru-RU"/>
        </w:rPr>
        <w:t>ы</w:t>
      </w:r>
      <w:r w:rsidRPr="00DF2181">
        <w:rPr>
          <w:rFonts w:eastAsia="Times New Roman" w:cs="Times New Roman"/>
          <w:kern w:val="32"/>
          <w:szCs w:val="28"/>
          <w:lang w:eastAsia="ru-RU"/>
        </w:rPr>
        <w:t>ражении увеличился на 4,8% и в стоимостном выражении превысил 321,2 млрд. рублей.</w:t>
      </w:r>
    </w:p>
    <w:p w:rsidR="00DF2181" w:rsidRPr="00DF2181" w:rsidRDefault="00DF2181" w:rsidP="00DF2181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DF2181">
        <w:rPr>
          <w:rFonts w:eastAsia="Times New Roman" w:cs="Times New Roman"/>
          <w:bCs/>
          <w:szCs w:val="28"/>
          <w:lang w:eastAsia="ru-RU"/>
        </w:rPr>
        <w:t>Сеть объектов потребительского рынка за 2015 год увеличилась на                 177 торговых объектов общей площадью более 64 тыс. кв. м,                                    123 предприятия общественного питания на 3756 посадочных мест и                         57 предприятий, оказывающих бытовые услуги населению, на 124 рабочих места.</w:t>
      </w:r>
    </w:p>
    <w:p w:rsidR="00DF2181" w:rsidRPr="00DF2181" w:rsidRDefault="00DF2181" w:rsidP="00DF2181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DF2181">
        <w:rPr>
          <w:rFonts w:eastAsia="Times New Roman" w:cs="Times New Roman"/>
          <w:kern w:val="32"/>
          <w:szCs w:val="28"/>
          <w:lang w:eastAsia="ru-RU"/>
        </w:rPr>
        <w:t>В</w:t>
      </w:r>
      <w:r w:rsidRPr="00DF2181">
        <w:rPr>
          <w:rFonts w:eastAsia="Times New Roman" w:cs="Times New Roman"/>
          <w:bCs/>
          <w:szCs w:val="28"/>
          <w:lang w:eastAsia="ru-RU"/>
        </w:rPr>
        <w:t xml:space="preserve"> сфере розничной торговли отмечалось снижение потребительской активности населения и переориентация покупателей в сторону товаров б</w:t>
      </w:r>
      <w:r w:rsidRPr="00DF2181">
        <w:rPr>
          <w:rFonts w:eastAsia="Times New Roman" w:cs="Times New Roman"/>
          <w:bCs/>
          <w:szCs w:val="28"/>
          <w:lang w:eastAsia="ru-RU"/>
        </w:rPr>
        <w:t>о</w:t>
      </w:r>
      <w:r w:rsidRPr="00DF2181">
        <w:rPr>
          <w:rFonts w:eastAsia="Times New Roman" w:cs="Times New Roman"/>
          <w:bCs/>
          <w:szCs w:val="28"/>
          <w:lang w:eastAsia="ru-RU"/>
        </w:rPr>
        <w:t xml:space="preserve">лее низкого ценового сегмента и товаров первой необходимости, а также уменьшение потребительского спроса на непродовольственные товары. </w:t>
      </w:r>
      <w:r w:rsidRPr="00DF2181">
        <w:rPr>
          <w:rFonts w:eastAsia="Times New Roman" w:cs="Times New Roman"/>
          <w:kern w:val="32"/>
          <w:szCs w:val="28"/>
          <w:lang w:eastAsia="ru-RU"/>
        </w:rPr>
        <w:t>Т</w:t>
      </w:r>
      <w:r w:rsidRPr="00DF2181">
        <w:rPr>
          <w:rFonts w:eastAsia="Times New Roman" w:cs="Times New Roman"/>
          <w:kern w:val="32"/>
          <w:szCs w:val="28"/>
          <w:lang w:eastAsia="ru-RU"/>
        </w:rPr>
        <w:t>а</w:t>
      </w:r>
      <w:r w:rsidRPr="00DF2181">
        <w:rPr>
          <w:rFonts w:eastAsia="Times New Roman" w:cs="Times New Roman"/>
          <w:kern w:val="32"/>
          <w:szCs w:val="28"/>
          <w:lang w:eastAsia="ru-RU"/>
        </w:rPr>
        <w:t>кая ситуация складывалась вследствие снижения объемов потребительского кредитования, что в большей степени  отражается на снижении объемов пр</w:t>
      </w:r>
      <w:r w:rsidRPr="00DF2181">
        <w:rPr>
          <w:rFonts w:eastAsia="Times New Roman" w:cs="Times New Roman"/>
          <w:kern w:val="32"/>
          <w:szCs w:val="28"/>
          <w:lang w:eastAsia="ru-RU"/>
        </w:rPr>
        <w:t>о</w:t>
      </w:r>
      <w:r w:rsidRPr="00DF2181">
        <w:rPr>
          <w:rFonts w:eastAsia="Times New Roman" w:cs="Times New Roman"/>
          <w:kern w:val="32"/>
          <w:szCs w:val="28"/>
          <w:lang w:eastAsia="ru-RU"/>
        </w:rPr>
        <w:t xml:space="preserve">даж непродовольственной группы товаров. </w:t>
      </w:r>
    </w:p>
    <w:p w:rsidR="00DF2181" w:rsidRPr="00DF2181" w:rsidRDefault="00DF2181" w:rsidP="00DF2181">
      <w:pPr>
        <w:spacing w:after="0" w:line="240" w:lineRule="auto"/>
        <w:ind w:firstLine="709"/>
        <w:jc w:val="both"/>
        <w:rPr>
          <w:rFonts w:eastAsia="Times New Roman" w:cs="Times New Roman"/>
          <w:kern w:val="32"/>
          <w:szCs w:val="28"/>
          <w:highlight w:val="yellow"/>
          <w:lang w:eastAsia="ru-RU"/>
        </w:rPr>
      </w:pPr>
      <w:r w:rsidRPr="00DF2181">
        <w:rPr>
          <w:rFonts w:eastAsia="Times New Roman" w:cs="Times New Roman"/>
          <w:bCs/>
          <w:szCs w:val="28"/>
          <w:lang w:eastAsia="ru-RU"/>
        </w:rPr>
        <w:t>С целью обеспечения населения более дешевыми продовольственными товарами от производителя в 2015 года проведено 1899 ярмарочных мер</w:t>
      </w:r>
      <w:r w:rsidRPr="00DF2181">
        <w:rPr>
          <w:rFonts w:eastAsia="Times New Roman" w:cs="Times New Roman"/>
          <w:bCs/>
          <w:szCs w:val="28"/>
          <w:lang w:eastAsia="ru-RU"/>
        </w:rPr>
        <w:t>о</w:t>
      </w:r>
      <w:r w:rsidRPr="00DF2181">
        <w:rPr>
          <w:rFonts w:eastAsia="Times New Roman" w:cs="Times New Roman"/>
          <w:bCs/>
          <w:szCs w:val="28"/>
          <w:lang w:eastAsia="ru-RU"/>
        </w:rPr>
        <w:t>приятий, в том числе в городах – 965, в районах – 934.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kern w:val="32"/>
          <w:szCs w:val="28"/>
          <w:lang w:eastAsia="ru-RU"/>
        </w:rPr>
      </w:pPr>
      <w:r w:rsidRPr="00DF2181">
        <w:rPr>
          <w:rFonts w:eastAsia="Times New Roman" w:cs="Times New Roman"/>
          <w:b/>
          <w:kern w:val="32"/>
          <w:szCs w:val="28"/>
          <w:lang w:eastAsia="ru-RU"/>
        </w:rPr>
        <w:lastRenderedPageBreak/>
        <w:t>Объем платных услуг,</w:t>
      </w:r>
      <w:r w:rsidRPr="00DF2181">
        <w:rPr>
          <w:rFonts w:eastAsia="Times New Roman" w:cs="Times New Roman"/>
          <w:kern w:val="32"/>
          <w:szCs w:val="28"/>
          <w:lang w:eastAsia="ru-RU"/>
        </w:rPr>
        <w:t xml:space="preserve"> предоставленных населению в 2015 году, ув</w:t>
      </w:r>
      <w:r w:rsidRPr="00DF2181">
        <w:rPr>
          <w:rFonts w:eastAsia="Times New Roman" w:cs="Times New Roman"/>
          <w:kern w:val="32"/>
          <w:szCs w:val="28"/>
          <w:lang w:eastAsia="ru-RU"/>
        </w:rPr>
        <w:t>е</w:t>
      </w:r>
      <w:r w:rsidRPr="00DF2181">
        <w:rPr>
          <w:rFonts w:eastAsia="Times New Roman" w:cs="Times New Roman"/>
          <w:kern w:val="32"/>
          <w:szCs w:val="28"/>
          <w:lang w:eastAsia="ru-RU"/>
        </w:rPr>
        <w:t xml:space="preserve">личился в действующих ценах на 8,8% и в стоимостном выражении достиг 75,8 млрд. рублей. Наибольшее развитие получили </w:t>
      </w:r>
      <w:r w:rsidRPr="00DF2181">
        <w:rPr>
          <w:rFonts w:eastAsia="Times New Roman" w:cs="Times New Roman"/>
          <w:szCs w:val="28"/>
          <w:lang w:eastAsia="ru-RU"/>
        </w:rPr>
        <w:t xml:space="preserve">санаторно-оздоровительные услуги (ИФО – 106,8%), медицинские услуги (104,5%), коммунальные услуги (103,7%). </w:t>
      </w:r>
    </w:p>
    <w:p w:rsidR="00DF2181" w:rsidRPr="00DF2181" w:rsidRDefault="00DF2181" w:rsidP="00DF2181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DF2181">
        <w:rPr>
          <w:rFonts w:eastAsia="Times New Roman" w:cs="Times New Roman"/>
          <w:b/>
          <w:kern w:val="32"/>
          <w:szCs w:val="28"/>
          <w:lang w:eastAsia="ru-RU"/>
        </w:rPr>
        <w:t>Среднедушевые денежные доходы населения</w:t>
      </w:r>
      <w:r w:rsidRPr="00DF2181">
        <w:rPr>
          <w:rFonts w:eastAsia="Times New Roman" w:cs="Times New Roman"/>
          <w:kern w:val="32"/>
          <w:szCs w:val="28"/>
          <w:lang w:eastAsia="ru-RU"/>
        </w:rPr>
        <w:t xml:space="preserve"> в январе-декабре 2015 года увеличились на 13,2% </w:t>
      </w:r>
      <w:r w:rsidRPr="00DF2181">
        <w:rPr>
          <w:rFonts w:eastAsia="Times New Roman" w:cs="Times New Roman"/>
          <w:bCs/>
          <w:szCs w:val="28"/>
          <w:lang w:eastAsia="ru-RU"/>
        </w:rPr>
        <w:t>к аналогичному периоду прошлого года</w:t>
      </w:r>
      <w:r w:rsidRPr="00DF2181">
        <w:rPr>
          <w:rFonts w:eastAsia="Times New Roman" w:cs="Times New Roman"/>
          <w:kern w:val="32"/>
          <w:szCs w:val="28"/>
          <w:lang w:eastAsia="ru-RU"/>
        </w:rPr>
        <w:t>, с</w:t>
      </w:r>
      <w:r w:rsidRPr="00DF2181">
        <w:rPr>
          <w:rFonts w:eastAsia="Times New Roman" w:cs="Times New Roman"/>
          <w:kern w:val="32"/>
          <w:szCs w:val="28"/>
          <w:lang w:eastAsia="ru-RU"/>
        </w:rPr>
        <w:t>о</w:t>
      </w:r>
      <w:r w:rsidRPr="00DF2181">
        <w:rPr>
          <w:rFonts w:eastAsia="Times New Roman" w:cs="Times New Roman"/>
          <w:kern w:val="32"/>
          <w:szCs w:val="28"/>
          <w:lang w:eastAsia="ru-RU"/>
        </w:rPr>
        <w:t>ставив 20861 рубль (в 2014 году – 18434 рубля).</w:t>
      </w:r>
      <w:r w:rsidRPr="00DF2181">
        <w:rPr>
          <w:rFonts w:eastAsia="Times New Roman" w:cs="Times New Roman"/>
          <w:bCs/>
          <w:szCs w:val="28"/>
          <w:lang w:eastAsia="ru-RU"/>
        </w:rPr>
        <w:t xml:space="preserve">  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kern w:val="32"/>
          <w:szCs w:val="28"/>
          <w:lang w:eastAsia="ru-RU"/>
        </w:rPr>
      </w:pPr>
      <w:r w:rsidRPr="00DF2181">
        <w:rPr>
          <w:rFonts w:eastAsia="Times New Roman" w:cs="Times New Roman"/>
          <w:b/>
          <w:kern w:val="32"/>
          <w:szCs w:val="28"/>
          <w:lang w:eastAsia="ru-RU"/>
        </w:rPr>
        <w:t>Среднемесячная заработная плата работников</w:t>
      </w:r>
      <w:r w:rsidRPr="00DF2181">
        <w:rPr>
          <w:rFonts w:eastAsia="Times New Roman" w:cs="Times New Roman"/>
          <w:kern w:val="32"/>
          <w:szCs w:val="28"/>
          <w:lang w:eastAsia="ru-RU"/>
        </w:rPr>
        <w:t xml:space="preserve"> края по итогам </w:t>
      </w:r>
      <w:r w:rsidRPr="00DF2181">
        <w:rPr>
          <w:rFonts w:eastAsia="Times New Roman" w:cs="Times New Roman"/>
          <w:kern w:val="32"/>
          <w:szCs w:val="28"/>
          <w:lang w:eastAsia="ru-RU"/>
        </w:rPr>
        <w:br/>
        <w:t>2015 года увеличилась на 3,2% и составила 20082 рубля (в 2014 году –            19456 рублей).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kern w:val="32"/>
          <w:szCs w:val="28"/>
          <w:lang w:eastAsia="ru-RU"/>
        </w:rPr>
      </w:pPr>
      <w:r w:rsidRPr="00DF2181">
        <w:rPr>
          <w:rFonts w:eastAsia="Times New Roman" w:cs="Times New Roman"/>
          <w:kern w:val="32"/>
          <w:szCs w:val="28"/>
          <w:lang w:eastAsia="ru-RU"/>
        </w:rPr>
        <w:t xml:space="preserve">Наибольший рост заработной платы по итогам 12 месяцев                  2015 года зафиксирован в </w:t>
      </w:r>
      <w:r w:rsidRPr="00DF2181">
        <w:rPr>
          <w:rFonts w:eastAsia="Times New Roman" w:cs="Times New Roman"/>
          <w:szCs w:val="28"/>
          <w:lang w:eastAsia="ru-RU"/>
        </w:rPr>
        <w:t>производстве и распределении электроэнергии, г</w:t>
      </w:r>
      <w:r w:rsidRPr="00DF2181">
        <w:rPr>
          <w:rFonts w:eastAsia="Times New Roman" w:cs="Times New Roman"/>
          <w:szCs w:val="28"/>
          <w:lang w:eastAsia="ru-RU"/>
        </w:rPr>
        <w:t>а</w:t>
      </w:r>
      <w:r w:rsidRPr="00DF2181">
        <w:rPr>
          <w:rFonts w:eastAsia="Times New Roman" w:cs="Times New Roman"/>
          <w:szCs w:val="28"/>
          <w:lang w:eastAsia="ru-RU"/>
        </w:rPr>
        <w:t>за и воды и сельском хозяйстве (109,8%), а также гостиничном деле (107,9%),</w:t>
      </w:r>
      <w:r w:rsidRPr="00DF2181">
        <w:rPr>
          <w:rFonts w:eastAsia="Times New Roman" w:cs="Times New Roman"/>
          <w:kern w:val="32"/>
          <w:szCs w:val="28"/>
          <w:lang w:eastAsia="ru-RU"/>
        </w:rPr>
        <w:t xml:space="preserve"> связи (106,4%), добыче полезных ископаемых (105,4%), предоставлении пр</w:t>
      </w:r>
      <w:r w:rsidRPr="00DF2181">
        <w:rPr>
          <w:rFonts w:eastAsia="Times New Roman" w:cs="Times New Roman"/>
          <w:kern w:val="32"/>
          <w:szCs w:val="28"/>
          <w:lang w:eastAsia="ru-RU"/>
        </w:rPr>
        <w:t>о</w:t>
      </w:r>
      <w:r w:rsidRPr="00DF2181">
        <w:rPr>
          <w:rFonts w:eastAsia="Times New Roman" w:cs="Times New Roman"/>
          <w:kern w:val="32"/>
          <w:szCs w:val="28"/>
          <w:lang w:eastAsia="ru-RU"/>
        </w:rPr>
        <w:t>чих коммунальных, социальных и персональных услуг (104,8%), здравоохр</w:t>
      </w:r>
      <w:r w:rsidRPr="00DF2181">
        <w:rPr>
          <w:rFonts w:eastAsia="Times New Roman" w:cs="Times New Roman"/>
          <w:kern w:val="32"/>
          <w:szCs w:val="28"/>
          <w:lang w:eastAsia="ru-RU"/>
        </w:rPr>
        <w:t>а</w:t>
      </w:r>
      <w:r w:rsidRPr="00DF2181">
        <w:rPr>
          <w:rFonts w:eastAsia="Times New Roman" w:cs="Times New Roman"/>
          <w:kern w:val="32"/>
          <w:szCs w:val="28"/>
          <w:lang w:eastAsia="ru-RU"/>
        </w:rPr>
        <w:t>нении (104,7%), обрабатывающих производствах (103,5%).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kern w:val="32"/>
          <w:szCs w:val="28"/>
          <w:lang w:eastAsia="ru-RU"/>
        </w:rPr>
      </w:pPr>
      <w:r w:rsidRPr="00DF2181">
        <w:rPr>
          <w:rFonts w:eastAsia="Times New Roman" w:cs="Times New Roman"/>
          <w:kern w:val="32"/>
          <w:szCs w:val="28"/>
          <w:lang w:eastAsia="ru-RU"/>
        </w:rPr>
        <w:t xml:space="preserve">В 2015 году на </w:t>
      </w:r>
      <w:r w:rsidRPr="00DF2181">
        <w:rPr>
          <w:rFonts w:eastAsia="Times New Roman" w:cs="Times New Roman"/>
          <w:b/>
          <w:kern w:val="32"/>
          <w:szCs w:val="28"/>
          <w:lang w:eastAsia="ru-RU"/>
        </w:rPr>
        <w:t>рынке труда</w:t>
      </w:r>
      <w:r w:rsidRPr="00DF2181">
        <w:rPr>
          <w:rFonts w:eastAsia="Times New Roman" w:cs="Times New Roman"/>
          <w:kern w:val="32"/>
          <w:szCs w:val="28"/>
          <w:lang w:eastAsia="ru-RU"/>
        </w:rPr>
        <w:t xml:space="preserve"> Алтайского края: 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kern w:val="32"/>
          <w:szCs w:val="28"/>
          <w:lang w:eastAsia="ru-RU"/>
        </w:rPr>
      </w:pPr>
      <w:r w:rsidRPr="00DF2181">
        <w:rPr>
          <w:rFonts w:eastAsia="Times New Roman" w:cs="Times New Roman"/>
          <w:kern w:val="32"/>
          <w:szCs w:val="28"/>
          <w:lang w:eastAsia="ru-RU"/>
        </w:rPr>
        <w:t>заявленная потребность работодателей в работниках возросла на 1% и составила более 158 тыс. человек;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kern w:val="32"/>
          <w:szCs w:val="28"/>
          <w:lang w:eastAsia="ru-RU"/>
        </w:rPr>
      </w:pPr>
      <w:r w:rsidRPr="00DF2181">
        <w:rPr>
          <w:rFonts w:eastAsia="Times New Roman" w:cs="Times New Roman"/>
          <w:kern w:val="32"/>
          <w:szCs w:val="28"/>
          <w:lang w:eastAsia="ru-RU"/>
        </w:rPr>
        <w:t xml:space="preserve"> численность официально зарегистрированных безработных граждан по состоянию на 01.01.2016 составила 22,2 тыс. человек;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kern w:val="32"/>
          <w:szCs w:val="28"/>
          <w:lang w:eastAsia="ru-RU"/>
        </w:rPr>
      </w:pPr>
      <w:r w:rsidRPr="00DF2181">
        <w:rPr>
          <w:rFonts w:eastAsia="Times New Roman" w:cs="Times New Roman"/>
          <w:kern w:val="32"/>
          <w:szCs w:val="28"/>
          <w:lang w:eastAsia="ru-RU"/>
        </w:rPr>
        <w:t>среднегодовой уровень зарегистрированной безработицы от численн</w:t>
      </w:r>
      <w:r w:rsidRPr="00DF2181">
        <w:rPr>
          <w:rFonts w:eastAsia="Times New Roman" w:cs="Times New Roman"/>
          <w:kern w:val="32"/>
          <w:szCs w:val="28"/>
          <w:lang w:eastAsia="ru-RU"/>
        </w:rPr>
        <w:t>о</w:t>
      </w:r>
      <w:r w:rsidRPr="00DF2181">
        <w:rPr>
          <w:rFonts w:eastAsia="Times New Roman" w:cs="Times New Roman"/>
          <w:kern w:val="32"/>
          <w:szCs w:val="28"/>
          <w:lang w:eastAsia="ru-RU"/>
        </w:rPr>
        <w:t>сти экономически активного населения в 2015 году остался на уровне пр</w:t>
      </w:r>
      <w:r w:rsidRPr="00DF2181">
        <w:rPr>
          <w:rFonts w:eastAsia="Times New Roman" w:cs="Times New Roman"/>
          <w:kern w:val="32"/>
          <w:szCs w:val="28"/>
          <w:lang w:eastAsia="ru-RU"/>
        </w:rPr>
        <w:t>о</w:t>
      </w:r>
      <w:r w:rsidRPr="00DF2181">
        <w:rPr>
          <w:rFonts w:eastAsia="Times New Roman" w:cs="Times New Roman"/>
          <w:kern w:val="32"/>
          <w:szCs w:val="28"/>
          <w:lang w:eastAsia="ru-RU"/>
        </w:rPr>
        <w:t>шлого года и составил 1,8%;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kern w:val="32"/>
          <w:szCs w:val="28"/>
          <w:lang w:eastAsia="ru-RU"/>
        </w:rPr>
      </w:pPr>
      <w:r w:rsidRPr="00DF2181">
        <w:rPr>
          <w:rFonts w:eastAsia="Times New Roman" w:cs="Times New Roman"/>
          <w:kern w:val="32"/>
          <w:szCs w:val="28"/>
          <w:lang w:eastAsia="ru-RU"/>
        </w:rPr>
        <w:t>временная занятость организована для 4,4 тыс. работников организ</w:t>
      </w:r>
      <w:r w:rsidRPr="00DF2181">
        <w:rPr>
          <w:rFonts w:eastAsia="Times New Roman" w:cs="Times New Roman"/>
          <w:kern w:val="32"/>
          <w:szCs w:val="28"/>
          <w:lang w:eastAsia="ru-RU"/>
        </w:rPr>
        <w:t>а</w:t>
      </w:r>
      <w:r w:rsidRPr="00DF2181">
        <w:rPr>
          <w:rFonts w:eastAsia="Times New Roman" w:cs="Times New Roman"/>
          <w:kern w:val="32"/>
          <w:szCs w:val="28"/>
          <w:lang w:eastAsia="ru-RU"/>
        </w:rPr>
        <w:t xml:space="preserve">ций, находящихся под риском увольнения, опережающее профессиональное обучение - для 1,7 тыс. работников. Оказана </w:t>
      </w:r>
      <w:proofErr w:type="spellStart"/>
      <w:r w:rsidRPr="00DF2181">
        <w:rPr>
          <w:rFonts w:eastAsia="Times New Roman" w:cs="Times New Roman"/>
          <w:kern w:val="32"/>
          <w:szCs w:val="28"/>
          <w:lang w:eastAsia="ru-RU"/>
        </w:rPr>
        <w:t>грантовая</w:t>
      </w:r>
      <w:proofErr w:type="spellEnd"/>
      <w:r w:rsidRPr="00DF2181">
        <w:rPr>
          <w:rFonts w:eastAsia="Times New Roman" w:cs="Times New Roman"/>
          <w:kern w:val="32"/>
          <w:szCs w:val="28"/>
          <w:lang w:eastAsia="ru-RU"/>
        </w:rPr>
        <w:t xml:space="preserve"> поддержка 10 пре</w:t>
      </w:r>
      <w:r w:rsidRPr="00DF2181">
        <w:rPr>
          <w:rFonts w:eastAsia="Times New Roman" w:cs="Times New Roman"/>
          <w:kern w:val="32"/>
          <w:szCs w:val="28"/>
          <w:lang w:eastAsia="ru-RU"/>
        </w:rPr>
        <w:t>д</w:t>
      </w:r>
      <w:r w:rsidRPr="00DF2181">
        <w:rPr>
          <w:rFonts w:eastAsia="Times New Roman" w:cs="Times New Roman"/>
          <w:kern w:val="32"/>
          <w:szCs w:val="28"/>
          <w:lang w:eastAsia="ru-RU"/>
        </w:rPr>
        <w:t>принимателям из числа молодежи на реализацию социальных проектов. Обеспечена социальная занятость 148 инвалидов;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kern w:val="32"/>
          <w:szCs w:val="28"/>
          <w:lang w:eastAsia="ru-RU"/>
        </w:rPr>
      </w:pPr>
      <w:r w:rsidRPr="00DF2181">
        <w:rPr>
          <w:rFonts w:eastAsia="Times New Roman" w:cs="Times New Roman"/>
          <w:kern w:val="32"/>
          <w:szCs w:val="28"/>
          <w:lang w:eastAsia="ru-RU"/>
        </w:rPr>
        <w:t>по направлению центров занятости к обучению профессиям, востреб</w:t>
      </w:r>
      <w:r w:rsidRPr="00DF2181">
        <w:rPr>
          <w:rFonts w:eastAsia="Times New Roman" w:cs="Times New Roman"/>
          <w:kern w:val="32"/>
          <w:szCs w:val="28"/>
          <w:lang w:eastAsia="ru-RU"/>
        </w:rPr>
        <w:t>о</w:t>
      </w:r>
      <w:r w:rsidRPr="00DF2181">
        <w:rPr>
          <w:rFonts w:eastAsia="Times New Roman" w:cs="Times New Roman"/>
          <w:kern w:val="32"/>
          <w:szCs w:val="28"/>
          <w:lang w:eastAsia="ru-RU"/>
        </w:rPr>
        <w:t>ванным на рынке труда, приступили 5,2 тыс. человек.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szCs w:val="28"/>
          <w:lang w:eastAsia="ru-RU"/>
        </w:rPr>
        <w:t>В рамках региональной программы «Дополнительные мероприятия в сфере занятости населения, направленные на снижение напряженности на рынке труда в 2015 году» государственная поддержка оказана шести пре</w:t>
      </w:r>
      <w:r w:rsidRPr="00DF2181">
        <w:rPr>
          <w:rFonts w:eastAsia="Times New Roman" w:cs="Times New Roman"/>
          <w:szCs w:val="28"/>
          <w:lang w:eastAsia="ru-RU"/>
        </w:rPr>
        <w:t>д</w:t>
      </w:r>
      <w:r w:rsidRPr="00DF2181">
        <w:rPr>
          <w:rFonts w:eastAsia="Times New Roman" w:cs="Times New Roman"/>
          <w:szCs w:val="28"/>
          <w:lang w:eastAsia="ru-RU"/>
        </w:rPr>
        <w:t>приятиям Алтайского края: АО «Алтайвагон», ОАО «Барнаульский вагон</w:t>
      </w:r>
      <w:r w:rsidRPr="00DF2181">
        <w:rPr>
          <w:rFonts w:eastAsia="Times New Roman" w:cs="Times New Roman"/>
          <w:szCs w:val="28"/>
          <w:lang w:eastAsia="ru-RU"/>
        </w:rPr>
        <w:t>о</w:t>
      </w:r>
      <w:r w:rsidRPr="00DF2181">
        <w:rPr>
          <w:rFonts w:eastAsia="Times New Roman" w:cs="Times New Roman"/>
          <w:szCs w:val="28"/>
          <w:lang w:eastAsia="ru-RU"/>
        </w:rPr>
        <w:t>ремонтный завод», ФКП «</w:t>
      </w:r>
      <w:proofErr w:type="spellStart"/>
      <w:r w:rsidRPr="00DF2181">
        <w:rPr>
          <w:rFonts w:eastAsia="Times New Roman" w:cs="Times New Roman"/>
          <w:szCs w:val="28"/>
          <w:lang w:eastAsia="ru-RU"/>
        </w:rPr>
        <w:t>Бийский</w:t>
      </w:r>
      <w:proofErr w:type="spellEnd"/>
      <w:r w:rsidRPr="00DF218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F2181">
        <w:rPr>
          <w:rFonts w:eastAsia="Times New Roman" w:cs="Times New Roman"/>
          <w:szCs w:val="28"/>
          <w:lang w:eastAsia="ru-RU"/>
        </w:rPr>
        <w:t>олеумный</w:t>
      </w:r>
      <w:proofErr w:type="spellEnd"/>
      <w:r w:rsidRPr="00DF2181">
        <w:rPr>
          <w:rFonts w:eastAsia="Times New Roman" w:cs="Times New Roman"/>
          <w:szCs w:val="28"/>
          <w:lang w:eastAsia="ru-RU"/>
        </w:rPr>
        <w:t xml:space="preserve"> завод», ОАО «Алтайский завод агрегатов», ОАО «АПЗ «Ротор», АО ПО «Алтайский шинный комбинат».</w:t>
      </w:r>
    </w:p>
    <w:p w:rsidR="00DF2181" w:rsidRPr="00DF2181" w:rsidRDefault="00DF2181" w:rsidP="00DF2181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F2181">
        <w:rPr>
          <w:rFonts w:eastAsia="Times New Roman" w:cs="Times New Roman"/>
          <w:szCs w:val="28"/>
          <w:lang w:eastAsia="ru-RU"/>
        </w:rPr>
        <w:t>Реализация мероприятий государственных программ Алтайского края «Кадры для экономики» на 2015-2020 годы и «Содействие занятости насел</w:t>
      </w:r>
      <w:r w:rsidRPr="00DF2181">
        <w:rPr>
          <w:rFonts w:eastAsia="Times New Roman" w:cs="Times New Roman"/>
          <w:szCs w:val="28"/>
          <w:lang w:eastAsia="ru-RU"/>
        </w:rPr>
        <w:t>е</w:t>
      </w:r>
      <w:r w:rsidRPr="00DF2181">
        <w:rPr>
          <w:rFonts w:eastAsia="Times New Roman" w:cs="Times New Roman"/>
          <w:szCs w:val="28"/>
          <w:lang w:eastAsia="ru-RU"/>
        </w:rPr>
        <w:t xml:space="preserve">ния Алтайского края» способствует как подготовке кадров для приоритетных секторов экономики, так и созданию условий для формирования в регионе гибкого, эффективно функционирующего рынка труда. </w:t>
      </w:r>
    </w:p>
    <w:p w:rsidR="00DF2181" w:rsidRPr="00DF2181" w:rsidRDefault="00DF2181" w:rsidP="00DF2181">
      <w:pPr>
        <w:keepNext/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proofErr w:type="gramStart"/>
      <w:r w:rsidRPr="00DF2181">
        <w:rPr>
          <w:rFonts w:eastAsia="Times New Roman" w:cs="Times New Roman"/>
          <w:snapToGrid w:val="0"/>
          <w:color w:val="000000"/>
          <w:szCs w:val="28"/>
          <w:lang w:eastAsia="ru-RU"/>
        </w:rPr>
        <w:lastRenderedPageBreak/>
        <w:t xml:space="preserve">Приоритетами социально-экономического развития Алтайского края        на 2016 год является реализация мер, направленных на </w:t>
      </w:r>
      <w:r w:rsidRPr="00DF2181">
        <w:rPr>
          <w:rFonts w:eastAsia="Times New Roman" w:cs="Times New Roman"/>
          <w:noProof/>
          <w:szCs w:val="28"/>
          <w:lang w:eastAsia="ru-RU"/>
        </w:rPr>
        <w:t>обеспечение устойчивого развития и социальной стабильности в Алтайском крае;</w:t>
      </w:r>
      <w:r w:rsidRPr="00DF2181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 </w:t>
      </w:r>
      <w:r w:rsidRPr="00DF2181">
        <w:rPr>
          <w:rFonts w:eastAsia="Times New Roman" w:cs="Times New Roman"/>
          <w:szCs w:val="28"/>
          <w:lang w:eastAsia="ru-RU"/>
        </w:rPr>
        <w:t>пов</w:t>
      </w:r>
      <w:r w:rsidRPr="00DF2181">
        <w:rPr>
          <w:rFonts w:eastAsia="Times New Roman" w:cs="Times New Roman"/>
          <w:szCs w:val="28"/>
          <w:lang w:eastAsia="ru-RU"/>
        </w:rPr>
        <w:t>ы</w:t>
      </w:r>
      <w:r w:rsidRPr="00DF2181">
        <w:rPr>
          <w:rFonts w:eastAsia="Times New Roman" w:cs="Times New Roman"/>
          <w:szCs w:val="28"/>
          <w:lang w:eastAsia="ru-RU"/>
        </w:rPr>
        <w:t xml:space="preserve">шение конкурентоспособности алтайской продукции, </w:t>
      </w:r>
      <w:proofErr w:type="spellStart"/>
      <w:r w:rsidRPr="00DF2181">
        <w:rPr>
          <w:rFonts w:eastAsia="Times New Roman" w:cs="Times New Roman"/>
          <w:szCs w:val="28"/>
          <w:lang w:eastAsia="ru-RU"/>
        </w:rPr>
        <w:t>импортозамещение</w:t>
      </w:r>
      <w:proofErr w:type="spellEnd"/>
      <w:r w:rsidRPr="00DF2181">
        <w:rPr>
          <w:rFonts w:eastAsia="Times New Roman" w:cs="Times New Roman"/>
          <w:szCs w:val="28"/>
          <w:lang w:eastAsia="ru-RU"/>
        </w:rPr>
        <w:t>; сдерживание темпов инфляции; улучшение инвестиционного и предприн</w:t>
      </w:r>
      <w:r w:rsidRPr="00DF2181">
        <w:rPr>
          <w:rFonts w:eastAsia="Times New Roman" w:cs="Times New Roman"/>
          <w:szCs w:val="28"/>
          <w:lang w:eastAsia="ru-RU"/>
        </w:rPr>
        <w:t>и</w:t>
      </w:r>
      <w:r w:rsidRPr="00DF2181">
        <w:rPr>
          <w:rFonts w:eastAsia="Times New Roman" w:cs="Times New Roman"/>
          <w:szCs w:val="28"/>
          <w:lang w:eastAsia="ru-RU"/>
        </w:rPr>
        <w:t>мательского климата; инновационное развитие на кластерной основе; пов</w:t>
      </w:r>
      <w:r w:rsidRPr="00DF2181">
        <w:rPr>
          <w:rFonts w:eastAsia="Times New Roman" w:cs="Times New Roman"/>
          <w:szCs w:val="28"/>
          <w:lang w:eastAsia="ru-RU"/>
        </w:rPr>
        <w:t>ы</w:t>
      </w:r>
      <w:r w:rsidRPr="00DF2181">
        <w:rPr>
          <w:rFonts w:eastAsia="Times New Roman" w:cs="Times New Roman"/>
          <w:szCs w:val="28"/>
          <w:lang w:eastAsia="ru-RU"/>
        </w:rPr>
        <w:t>шение конкурентоспособности и эффективности бизнеса, прежде всего, в сегменте среднего и малого предпринимательства;</w:t>
      </w:r>
      <w:proofErr w:type="gramEnd"/>
      <w:r w:rsidRPr="00DF2181">
        <w:rPr>
          <w:rFonts w:eastAsia="Times New Roman" w:cs="Times New Roman"/>
          <w:szCs w:val="28"/>
          <w:lang w:eastAsia="ru-RU"/>
        </w:rPr>
        <w:t xml:space="preserve"> </w:t>
      </w:r>
      <w:r w:rsidRPr="00DF2181">
        <w:rPr>
          <w:rFonts w:eastAsia="Times New Roman" w:cs="Times New Roman"/>
          <w:snapToGrid w:val="0"/>
          <w:color w:val="000000"/>
          <w:szCs w:val="28"/>
          <w:lang w:eastAsia="ru-RU"/>
        </w:rPr>
        <w:t>развитие инфраструктуры, обеспечение доступности жилья, увеличение инвестиций в человеческий к</w:t>
      </w:r>
      <w:r w:rsidRPr="00DF2181">
        <w:rPr>
          <w:rFonts w:eastAsia="Times New Roman" w:cs="Times New Roman"/>
          <w:snapToGrid w:val="0"/>
          <w:color w:val="000000"/>
          <w:szCs w:val="28"/>
          <w:lang w:eastAsia="ru-RU"/>
        </w:rPr>
        <w:t>а</w:t>
      </w:r>
      <w:r w:rsidRPr="00DF2181">
        <w:rPr>
          <w:rFonts w:eastAsia="Times New Roman" w:cs="Times New Roman"/>
          <w:snapToGrid w:val="0"/>
          <w:color w:val="000000"/>
          <w:szCs w:val="28"/>
          <w:lang w:eastAsia="ru-RU"/>
        </w:rPr>
        <w:t>питал; расширение доходной базы бюджета и повышение эффективности расходов бюджета.</w:t>
      </w:r>
    </w:p>
    <w:p w:rsidR="00DF2181" w:rsidRPr="00DF2181" w:rsidRDefault="00DF2181" w:rsidP="00DF2181">
      <w:pPr>
        <w:keepNext/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</w:p>
    <w:p w:rsidR="00DF2181" w:rsidRPr="00DF2181" w:rsidRDefault="00DF2181" w:rsidP="00DF2181">
      <w:pPr>
        <w:keepNext/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DF2181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Вопросы и предложения, возникшие в ходе проведения единого </w:t>
      </w:r>
      <w:proofErr w:type="gramStart"/>
      <w:r w:rsidRPr="00DF2181">
        <w:rPr>
          <w:rFonts w:eastAsia="Times New Roman" w:cs="Times New Roman"/>
          <w:snapToGrid w:val="0"/>
          <w:color w:val="000000"/>
          <w:szCs w:val="28"/>
          <w:lang w:eastAsia="ru-RU"/>
        </w:rPr>
        <w:t>Ин-формационного</w:t>
      </w:r>
      <w:proofErr w:type="gramEnd"/>
      <w:r w:rsidRPr="00DF2181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 дня, просьба направлять по электронной почте с пометкой «Единый Информационный день»: </w:t>
      </w:r>
      <w:hyperlink r:id="rId8" w:history="1">
        <w:r w:rsidRPr="00DF2181">
          <w:rPr>
            <w:rFonts w:eastAsia="Times New Roman" w:cs="Times New Roman"/>
            <w:snapToGrid w:val="0"/>
            <w:color w:val="0000FF"/>
            <w:szCs w:val="28"/>
            <w:u w:val="single"/>
            <w:lang w:eastAsia="ru-RU"/>
          </w:rPr>
          <w:t>econom@alregn.ru</w:t>
        </w:r>
      </w:hyperlink>
      <w:r w:rsidRPr="00DF2181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 (Главное управление экономики и инвестиций Алтайского края), </w:t>
      </w:r>
      <w:hyperlink r:id="rId9" w:history="1">
        <w:r w:rsidRPr="00DF2181">
          <w:rPr>
            <w:rFonts w:eastAsia="Times New Roman" w:cs="Times New Roman"/>
            <w:snapToGrid w:val="0"/>
            <w:color w:val="0000FF"/>
            <w:szCs w:val="28"/>
            <w:u w:val="single"/>
            <w:lang w:eastAsia="ru-RU"/>
          </w:rPr>
          <w:t>org@alregn.ru</w:t>
        </w:r>
      </w:hyperlink>
      <w:r w:rsidRPr="00DF2181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 (организационный отдел Администрации края).</w:t>
      </w:r>
    </w:p>
    <w:p w:rsidR="00C80345" w:rsidRDefault="00C80345" w:rsidP="00DF2181">
      <w:pPr>
        <w:spacing w:before="100" w:beforeAutospacing="1" w:after="100" w:afterAutospacing="1" w:line="240" w:lineRule="auto"/>
        <w:ind w:firstLine="709"/>
        <w:contextualSpacing/>
        <w:jc w:val="center"/>
        <w:rPr>
          <w:szCs w:val="28"/>
        </w:rPr>
      </w:pPr>
      <w:bookmarkStart w:id="0" w:name="_GoBack"/>
      <w:bookmarkEnd w:id="0"/>
    </w:p>
    <w:sectPr w:rsidR="00C80345" w:rsidSect="00A62CBC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52" w:rsidRDefault="00AB6152" w:rsidP="00A62CBC">
      <w:pPr>
        <w:spacing w:after="0" w:line="240" w:lineRule="auto"/>
      </w:pPr>
      <w:r>
        <w:separator/>
      </w:r>
    </w:p>
  </w:endnote>
  <w:endnote w:type="continuationSeparator" w:id="0">
    <w:p w:rsidR="00AB6152" w:rsidRDefault="00AB6152" w:rsidP="00A6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BC" w:rsidRDefault="00A62CBC">
    <w:pPr>
      <w:pStyle w:val="a8"/>
      <w:jc w:val="right"/>
    </w:pPr>
  </w:p>
  <w:p w:rsidR="00A62CBC" w:rsidRDefault="00A62C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52" w:rsidRDefault="00AB6152" w:rsidP="00A62CBC">
      <w:pPr>
        <w:spacing w:after="0" w:line="240" w:lineRule="auto"/>
      </w:pPr>
      <w:r>
        <w:separator/>
      </w:r>
    </w:p>
  </w:footnote>
  <w:footnote w:type="continuationSeparator" w:id="0">
    <w:p w:rsidR="00AB6152" w:rsidRDefault="00AB6152" w:rsidP="00A6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154592"/>
      <w:docPartObj>
        <w:docPartGallery w:val="Page Numbers (Top of Page)"/>
        <w:docPartUnique/>
      </w:docPartObj>
    </w:sdtPr>
    <w:sdtEndPr/>
    <w:sdtContent>
      <w:p w:rsidR="00A62CBC" w:rsidRDefault="00A62C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181">
          <w:rPr>
            <w:noProof/>
          </w:rPr>
          <w:t>2</w:t>
        </w:r>
        <w:r>
          <w:fldChar w:fldCharType="end"/>
        </w:r>
      </w:p>
    </w:sdtContent>
  </w:sdt>
  <w:p w:rsidR="00A62CBC" w:rsidRDefault="00A62C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226079"/>
      <w:docPartObj>
        <w:docPartGallery w:val="Page Numbers (Top of Page)"/>
        <w:docPartUnique/>
      </w:docPartObj>
    </w:sdtPr>
    <w:sdtEndPr/>
    <w:sdtContent>
      <w:p w:rsidR="00A62CBC" w:rsidRDefault="00A62C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181">
          <w:rPr>
            <w:noProof/>
          </w:rPr>
          <w:t>1</w:t>
        </w:r>
        <w:r>
          <w:fldChar w:fldCharType="end"/>
        </w:r>
      </w:p>
    </w:sdtContent>
  </w:sdt>
  <w:p w:rsidR="00A62CBC" w:rsidRDefault="00A62C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12"/>
    <w:rsid w:val="00000D18"/>
    <w:rsid w:val="00002875"/>
    <w:rsid w:val="00004753"/>
    <w:rsid w:val="00005143"/>
    <w:rsid w:val="00007410"/>
    <w:rsid w:val="000142C9"/>
    <w:rsid w:val="00016849"/>
    <w:rsid w:val="000177A2"/>
    <w:rsid w:val="0002071C"/>
    <w:rsid w:val="00022222"/>
    <w:rsid w:val="00022B2B"/>
    <w:rsid w:val="00026274"/>
    <w:rsid w:val="0003070B"/>
    <w:rsid w:val="0003119F"/>
    <w:rsid w:val="00036A98"/>
    <w:rsid w:val="000375AF"/>
    <w:rsid w:val="0004090B"/>
    <w:rsid w:val="00045378"/>
    <w:rsid w:val="00046275"/>
    <w:rsid w:val="00046B3A"/>
    <w:rsid w:val="0004721C"/>
    <w:rsid w:val="00051F89"/>
    <w:rsid w:val="0005333E"/>
    <w:rsid w:val="000535C9"/>
    <w:rsid w:val="00053C8F"/>
    <w:rsid w:val="00054880"/>
    <w:rsid w:val="00057133"/>
    <w:rsid w:val="000622DA"/>
    <w:rsid w:val="00065288"/>
    <w:rsid w:val="000673CF"/>
    <w:rsid w:val="00067495"/>
    <w:rsid w:val="000677EB"/>
    <w:rsid w:val="00070382"/>
    <w:rsid w:val="00070917"/>
    <w:rsid w:val="000716AE"/>
    <w:rsid w:val="00071C38"/>
    <w:rsid w:val="00072657"/>
    <w:rsid w:val="000728FB"/>
    <w:rsid w:val="000733E6"/>
    <w:rsid w:val="00077E21"/>
    <w:rsid w:val="00080B33"/>
    <w:rsid w:val="000817CC"/>
    <w:rsid w:val="00081E9F"/>
    <w:rsid w:val="00082823"/>
    <w:rsid w:val="0008284E"/>
    <w:rsid w:val="0008373A"/>
    <w:rsid w:val="00083D97"/>
    <w:rsid w:val="00084045"/>
    <w:rsid w:val="00086EB6"/>
    <w:rsid w:val="00087E53"/>
    <w:rsid w:val="00091073"/>
    <w:rsid w:val="00093941"/>
    <w:rsid w:val="00096E8C"/>
    <w:rsid w:val="000A01EA"/>
    <w:rsid w:val="000A0459"/>
    <w:rsid w:val="000A2109"/>
    <w:rsid w:val="000A2489"/>
    <w:rsid w:val="000A3000"/>
    <w:rsid w:val="000A334A"/>
    <w:rsid w:val="000A4AEF"/>
    <w:rsid w:val="000B0263"/>
    <w:rsid w:val="000B0C40"/>
    <w:rsid w:val="000B12CE"/>
    <w:rsid w:val="000B21A1"/>
    <w:rsid w:val="000B3CEE"/>
    <w:rsid w:val="000B57B6"/>
    <w:rsid w:val="000B5D62"/>
    <w:rsid w:val="000B5E48"/>
    <w:rsid w:val="000B6210"/>
    <w:rsid w:val="000B7558"/>
    <w:rsid w:val="000C1364"/>
    <w:rsid w:val="000C31BF"/>
    <w:rsid w:val="000C3EE5"/>
    <w:rsid w:val="000C4402"/>
    <w:rsid w:val="000C4E12"/>
    <w:rsid w:val="000C74CF"/>
    <w:rsid w:val="000D0362"/>
    <w:rsid w:val="000D20F9"/>
    <w:rsid w:val="000D299C"/>
    <w:rsid w:val="000D720C"/>
    <w:rsid w:val="000E0274"/>
    <w:rsid w:val="000E03C4"/>
    <w:rsid w:val="000E1B34"/>
    <w:rsid w:val="000E294D"/>
    <w:rsid w:val="000E4B2A"/>
    <w:rsid w:val="000E6475"/>
    <w:rsid w:val="000E710E"/>
    <w:rsid w:val="000E7CED"/>
    <w:rsid w:val="000F2692"/>
    <w:rsid w:val="000F4142"/>
    <w:rsid w:val="000F45BC"/>
    <w:rsid w:val="000F490A"/>
    <w:rsid w:val="000F5F96"/>
    <w:rsid w:val="000F69DD"/>
    <w:rsid w:val="000F7360"/>
    <w:rsid w:val="0010232B"/>
    <w:rsid w:val="00104C6D"/>
    <w:rsid w:val="00104FBB"/>
    <w:rsid w:val="00105307"/>
    <w:rsid w:val="00107EB9"/>
    <w:rsid w:val="00111CAE"/>
    <w:rsid w:val="00111F02"/>
    <w:rsid w:val="001123A6"/>
    <w:rsid w:val="0011276D"/>
    <w:rsid w:val="00116529"/>
    <w:rsid w:val="00116AE2"/>
    <w:rsid w:val="00117B86"/>
    <w:rsid w:val="00117BF4"/>
    <w:rsid w:val="00120DEC"/>
    <w:rsid w:val="001216AF"/>
    <w:rsid w:val="0012211B"/>
    <w:rsid w:val="001227CB"/>
    <w:rsid w:val="00123799"/>
    <w:rsid w:val="00124672"/>
    <w:rsid w:val="001266DC"/>
    <w:rsid w:val="001274A3"/>
    <w:rsid w:val="00127DE5"/>
    <w:rsid w:val="00130685"/>
    <w:rsid w:val="00132412"/>
    <w:rsid w:val="00134268"/>
    <w:rsid w:val="00134532"/>
    <w:rsid w:val="00137F8C"/>
    <w:rsid w:val="001408C4"/>
    <w:rsid w:val="00141C5D"/>
    <w:rsid w:val="001427BD"/>
    <w:rsid w:val="00142DC2"/>
    <w:rsid w:val="00143BE5"/>
    <w:rsid w:val="00146C93"/>
    <w:rsid w:val="00146DBB"/>
    <w:rsid w:val="00150114"/>
    <w:rsid w:val="00150281"/>
    <w:rsid w:val="00150BF9"/>
    <w:rsid w:val="00151D7C"/>
    <w:rsid w:val="001522CE"/>
    <w:rsid w:val="00152328"/>
    <w:rsid w:val="001524C3"/>
    <w:rsid w:val="00152948"/>
    <w:rsid w:val="00154746"/>
    <w:rsid w:val="00154F32"/>
    <w:rsid w:val="00156568"/>
    <w:rsid w:val="00156905"/>
    <w:rsid w:val="00157956"/>
    <w:rsid w:val="00157A59"/>
    <w:rsid w:val="0016182F"/>
    <w:rsid w:val="00163371"/>
    <w:rsid w:val="001641A7"/>
    <w:rsid w:val="00165FBA"/>
    <w:rsid w:val="001673D2"/>
    <w:rsid w:val="0017395B"/>
    <w:rsid w:val="001740DF"/>
    <w:rsid w:val="00175E58"/>
    <w:rsid w:val="00181764"/>
    <w:rsid w:val="00184E01"/>
    <w:rsid w:val="00185E64"/>
    <w:rsid w:val="00185E89"/>
    <w:rsid w:val="001868C4"/>
    <w:rsid w:val="00191263"/>
    <w:rsid w:val="00192F74"/>
    <w:rsid w:val="00193314"/>
    <w:rsid w:val="00195C2E"/>
    <w:rsid w:val="0019688F"/>
    <w:rsid w:val="001A1090"/>
    <w:rsid w:val="001A1F61"/>
    <w:rsid w:val="001A38FD"/>
    <w:rsid w:val="001A575F"/>
    <w:rsid w:val="001A5F36"/>
    <w:rsid w:val="001A61FA"/>
    <w:rsid w:val="001A6BBE"/>
    <w:rsid w:val="001B0365"/>
    <w:rsid w:val="001B050A"/>
    <w:rsid w:val="001B05C3"/>
    <w:rsid w:val="001B1AC9"/>
    <w:rsid w:val="001B1EA8"/>
    <w:rsid w:val="001B41C3"/>
    <w:rsid w:val="001C024E"/>
    <w:rsid w:val="001C1258"/>
    <w:rsid w:val="001C17D7"/>
    <w:rsid w:val="001C3D1C"/>
    <w:rsid w:val="001C5ABD"/>
    <w:rsid w:val="001C7146"/>
    <w:rsid w:val="001C733E"/>
    <w:rsid w:val="001C7351"/>
    <w:rsid w:val="001E1B2C"/>
    <w:rsid w:val="001E2488"/>
    <w:rsid w:val="001E3B55"/>
    <w:rsid w:val="001E3D07"/>
    <w:rsid w:val="001E501E"/>
    <w:rsid w:val="001E6F80"/>
    <w:rsid w:val="001F22EB"/>
    <w:rsid w:val="001F2E14"/>
    <w:rsid w:val="001F49DF"/>
    <w:rsid w:val="001F4B22"/>
    <w:rsid w:val="001F5182"/>
    <w:rsid w:val="002005B5"/>
    <w:rsid w:val="002008E0"/>
    <w:rsid w:val="00200E71"/>
    <w:rsid w:val="00200E9C"/>
    <w:rsid w:val="0020188F"/>
    <w:rsid w:val="00201E4F"/>
    <w:rsid w:val="002030C4"/>
    <w:rsid w:val="0020395B"/>
    <w:rsid w:val="002045DF"/>
    <w:rsid w:val="00204D81"/>
    <w:rsid w:val="00205053"/>
    <w:rsid w:val="0020508E"/>
    <w:rsid w:val="002118BD"/>
    <w:rsid w:val="00212E05"/>
    <w:rsid w:val="00212EE0"/>
    <w:rsid w:val="0021648D"/>
    <w:rsid w:val="00220D4E"/>
    <w:rsid w:val="00220DFD"/>
    <w:rsid w:val="00221415"/>
    <w:rsid w:val="0022240D"/>
    <w:rsid w:val="00222D0F"/>
    <w:rsid w:val="00223350"/>
    <w:rsid w:val="002246A3"/>
    <w:rsid w:val="00225C0D"/>
    <w:rsid w:val="00226F12"/>
    <w:rsid w:val="0022730D"/>
    <w:rsid w:val="002319F7"/>
    <w:rsid w:val="00233A23"/>
    <w:rsid w:val="002348F1"/>
    <w:rsid w:val="00235B53"/>
    <w:rsid w:val="00237690"/>
    <w:rsid w:val="00237D2C"/>
    <w:rsid w:val="00241764"/>
    <w:rsid w:val="0024323F"/>
    <w:rsid w:val="00244D43"/>
    <w:rsid w:val="00246BD6"/>
    <w:rsid w:val="00247C5F"/>
    <w:rsid w:val="00250552"/>
    <w:rsid w:val="00251552"/>
    <w:rsid w:val="002517BA"/>
    <w:rsid w:val="00251E8B"/>
    <w:rsid w:val="002552BC"/>
    <w:rsid w:val="00256786"/>
    <w:rsid w:val="002579CD"/>
    <w:rsid w:val="00257DA5"/>
    <w:rsid w:val="00260905"/>
    <w:rsid w:val="002622C1"/>
    <w:rsid w:val="002622CA"/>
    <w:rsid w:val="00262A8C"/>
    <w:rsid w:val="00265A1E"/>
    <w:rsid w:val="00271282"/>
    <w:rsid w:val="0027130A"/>
    <w:rsid w:val="00271805"/>
    <w:rsid w:val="00272AF0"/>
    <w:rsid w:val="00272CF6"/>
    <w:rsid w:val="00274DD6"/>
    <w:rsid w:val="00275F96"/>
    <w:rsid w:val="002762AC"/>
    <w:rsid w:val="002813B8"/>
    <w:rsid w:val="00282134"/>
    <w:rsid w:val="00283A0E"/>
    <w:rsid w:val="00284DDA"/>
    <w:rsid w:val="00293863"/>
    <w:rsid w:val="00294198"/>
    <w:rsid w:val="0029496E"/>
    <w:rsid w:val="002949C7"/>
    <w:rsid w:val="00294B6C"/>
    <w:rsid w:val="00296107"/>
    <w:rsid w:val="00297DE0"/>
    <w:rsid w:val="002A0B97"/>
    <w:rsid w:val="002A2464"/>
    <w:rsid w:val="002B0393"/>
    <w:rsid w:val="002B2E6E"/>
    <w:rsid w:val="002B3416"/>
    <w:rsid w:val="002B3629"/>
    <w:rsid w:val="002B5F4F"/>
    <w:rsid w:val="002B730F"/>
    <w:rsid w:val="002B73D8"/>
    <w:rsid w:val="002B7E10"/>
    <w:rsid w:val="002C09D7"/>
    <w:rsid w:val="002C274D"/>
    <w:rsid w:val="002C7740"/>
    <w:rsid w:val="002D0A31"/>
    <w:rsid w:val="002D1509"/>
    <w:rsid w:val="002D16B6"/>
    <w:rsid w:val="002D1DB4"/>
    <w:rsid w:val="002D4503"/>
    <w:rsid w:val="002E162B"/>
    <w:rsid w:val="002E1A49"/>
    <w:rsid w:val="002E1BD5"/>
    <w:rsid w:val="002E5FD9"/>
    <w:rsid w:val="002E67B6"/>
    <w:rsid w:val="002E718E"/>
    <w:rsid w:val="002F0050"/>
    <w:rsid w:val="002F0B59"/>
    <w:rsid w:val="002F2A63"/>
    <w:rsid w:val="002F3225"/>
    <w:rsid w:val="002F4CD9"/>
    <w:rsid w:val="002F51DA"/>
    <w:rsid w:val="002F6823"/>
    <w:rsid w:val="00302E3C"/>
    <w:rsid w:val="00302FD6"/>
    <w:rsid w:val="00303032"/>
    <w:rsid w:val="00303C74"/>
    <w:rsid w:val="00303E0B"/>
    <w:rsid w:val="00305419"/>
    <w:rsid w:val="00306093"/>
    <w:rsid w:val="00306489"/>
    <w:rsid w:val="00306DFD"/>
    <w:rsid w:val="003113F5"/>
    <w:rsid w:val="00312862"/>
    <w:rsid w:val="00313D02"/>
    <w:rsid w:val="003166D0"/>
    <w:rsid w:val="0032165F"/>
    <w:rsid w:val="0032701E"/>
    <w:rsid w:val="00330929"/>
    <w:rsid w:val="003312F2"/>
    <w:rsid w:val="0033148A"/>
    <w:rsid w:val="0033312E"/>
    <w:rsid w:val="00333665"/>
    <w:rsid w:val="0033382B"/>
    <w:rsid w:val="00334C3E"/>
    <w:rsid w:val="00335474"/>
    <w:rsid w:val="003358D6"/>
    <w:rsid w:val="00335D5A"/>
    <w:rsid w:val="00337622"/>
    <w:rsid w:val="003419C8"/>
    <w:rsid w:val="00341D2A"/>
    <w:rsid w:val="003436A8"/>
    <w:rsid w:val="00344574"/>
    <w:rsid w:val="003447F8"/>
    <w:rsid w:val="00344DBB"/>
    <w:rsid w:val="003473EA"/>
    <w:rsid w:val="00347E25"/>
    <w:rsid w:val="0035102D"/>
    <w:rsid w:val="003514E2"/>
    <w:rsid w:val="003521EA"/>
    <w:rsid w:val="003534DA"/>
    <w:rsid w:val="00353E4F"/>
    <w:rsid w:val="00353E50"/>
    <w:rsid w:val="00354763"/>
    <w:rsid w:val="00355390"/>
    <w:rsid w:val="00356D2D"/>
    <w:rsid w:val="00360118"/>
    <w:rsid w:val="00361EAD"/>
    <w:rsid w:val="003620E8"/>
    <w:rsid w:val="00363B66"/>
    <w:rsid w:val="00363CC0"/>
    <w:rsid w:val="00364CA0"/>
    <w:rsid w:val="00366C1C"/>
    <w:rsid w:val="00367334"/>
    <w:rsid w:val="003707C6"/>
    <w:rsid w:val="00373A5F"/>
    <w:rsid w:val="003771BE"/>
    <w:rsid w:val="00377EF9"/>
    <w:rsid w:val="003802C6"/>
    <w:rsid w:val="00382930"/>
    <w:rsid w:val="00383E87"/>
    <w:rsid w:val="00385997"/>
    <w:rsid w:val="00391F84"/>
    <w:rsid w:val="0039321D"/>
    <w:rsid w:val="003967FB"/>
    <w:rsid w:val="00397007"/>
    <w:rsid w:val="00397A67"/>
    <w:rsid w:val="003A14DF"/>
    <w:rsid w:val="003A3709"/>
    <w:rsid w:val="003A4D5F"/>
    <w:rsid w:val="003A61EF"/>
    <w:rsid w:val="003A7023"/>
    <w:rsid w:val="003A7079"/>
    <w:rsid w:val="003B00ED"/>
    <w:rsid w:val="003B0132"/>
    <w:rsid w:val="003B243E"/>
    <w:rsid w:val="003B273C"/>
    <w:rsid w:val="003B4D19"/>
    <w:rsid w:val="003B6462"/>
    <w:rsid w:val="003B6EBE"/>
    <w:rsid w:val="003C0500"/>
    <w:rsid w:val="003C1842"/>
    <w:rsid w:val="003C19E2"/>
    <w:rsid w:val="003C1B37"/>
    <w:rsid w:val="003C601F"/>
    <w:rsid w:val="003D2788"/>
    <w:rsid w:val="003D2D24"/>
    <w:rsid w:val="003D3B2A"/>
    <w:rsid w:val="003D3FFC"/>
    <w:rsid w:val="003D49C1"/>
    <w:rsid w:val="003D59FE"/>
    <w:rsid w:val="003D6368"/>
    <w:rsid w:val="003D6A03"/>
    <w:rsid w:val="003D73C2"/>
    <w:rsid w:val="003D7BE8"/>
    <w:rsid w:val="003D7D0D"/>
    <w:rsid w:val="003E2124"/>
    <w:rsid w:val="003E287A"/>
    <w:rsid w:val="003E339E"/>
    <w:rsid w:val="003E5224"/>
    <w:rsid w:val="003F00A3"/>
    <w:rsid w:val="003F266B"/>
    <w:rsid w:val="003F3AD6"/>
    <w:rsid w:val="003F5AA5"/>
    <w:rsid w:val="003F688B"/>
    <w:rsid w:val="00400734"/>
    <w:rsid w:val="00400E5C"/>
    <w:rsid w:val="00401094"/>
    <w:rsid w:val="00406478"/>
    <w:rsid w:val="00406C10"/>
    <w:rsid w:val="004108BE"/>
    <w:rsid w:val="00410E47"/>
    <w:rsid w:val="00411C51"/>
    <w:rsid w:val="004135F4"/>
    <w:rsid w:val="00414D5D"/>
    <w:rsid w:val="004150E1"/>
    <w:rsid w:val="00416533"/>
    <w:rsid w:val="00420AAF"/>
    <w:rsid w:val="00420D44"/>
    <w:rsid w:val="004229CC"/>
    <w:rsid w:val="00426849"/>
    <w:rsid w:val="00430A94"/>
    <w:rsid w:val="00430C16"/>
    <w:rsid w:val="0043129A"/>
    <w:rsid w:val="0043321D"/>
    <w:rsid w:val="00433FAE"/>
    <w:rsid w:val="00434B78"/>
    <w:rsid w:val="00435530"/>
    <w:rsid w:val="004365F7"/>
    <w:rsid w:val="004366F6"/>
    <w:rsid w:val="004367FA"/>
    <w:rsid w:val="00436F34"/>
    <w:rsid w:val="0043778F"/>
    <w:rsid w:val="00441CB6"/>
    <w:rsid w:val="00444771"/>
    <w:rsid w:val="004503BA"/>
    <w:rsid w:val="004507A0"/>
    <w:rsid w:val="0045196F"/>
    <w:rsid w:val="00452B3A"/>
    <w:rsid w:val="00453FD1"/>
    <w:rsid w:val="00454835"/>
    <w:rsid w:val="00455B3D"/>
    <w:rsid w:val="0045635B"/>
    <w:rsid w:val="0045771C"/>
    <w:rsid w:val="004606A2"/>
    <w:rsid w:val="00460A07"/>
    <w:rsid w:val="00464BA5"/>
    <w:rsid w:val="0046502F"/>
    <w:rsid w:val="00465541"/>
    <w:rsid w:val="0047050A"/>
    <w:rsid w:val="004727D0"/>
    <w:rsid w:val="00475021"/>
    <w:rsid w:val="00475F04"/>
    <w:rsid w:val="00480FF1"/>
    <w:rsid w:val="00481680"/>
    <w:rsid w:val="00481A62"/>
    <w:rsid w:val="004823C7"/>
    <w:rsid w:val="00482FBA"/>
    <w:rsid w:val="00484123"/>
    <w:rsid w:val="004842E0"/>
    <w:rsid w:val="00484EB6"/>
    <w:rsid w:val="004866A9"/>
    <w:rsid w:val="00490747"/>
    <w:rsid w:val="00490A06"/>
    <w:rsid w:val="00490BD6"/>
    <w:rsid w:val="00491AD3"/>
    <w:rsid w:val="00492AA7"/>
    <w:rsid w:val="004944EF"/>
    <w:rsid w:val="00495F3E"/>
    <w:rsid w:val="004964F6"/>
    <w:rsid w:val="004A2A62"/>
    <w:rsid w:val="004A377B"/>
    <w:rsid w:val="004B3EF2"/>
    <w:rsid w:val="004B46F9"/>
    <w:rsid w:val="004B4BA5"/>
    <w:rsid w:val="004B758F"/>
    <w:rsid w:val="004B7A0F"/>
    <w:rsid w:val="004B7A98"/>
    <w:rsid w:val="004C0BD5"/>
    <w:rsid w:val="004C45E1"/>
    <w:rsid w:val="004C5338"/>
    <w:rsid w:val="004C5904"/>
    <w:rsid w:val="004C6138"/>
    <w:rsid w:val="004D3B0B"/>
    <w:rsid w:val="004D4745"/>
    <w:rsid w:val="004D4E75"/>
    <w:rsid w:val="004D5AC7"/>
    <w:rsid w:val="004D79F0"/>
    <w:rsid w:val="004D7B43"/>
    <w:rsid w:val="004E0861"/>
    <w:rsid w:val="004E172A"/>
    <w:rsid w:val="004E1DD7"/>
    <w:rsid w:val="004E62B8"/>
    <w:rsid w:val="004E7F3D"/>
    <w:rsid w:val="004F1264"/>
    <w:rsid w:val="004F2D86"/>
    <w:rsid w:val="00503661"/>
    <w:rsid w:val="00503E70"/>
    <w:rsid w:val="005040D8"/>
    <w:rsid w:val="0050627F"/>
    <w:rsid w:val="005071F6"/>
    <w:rsid w:val="005125DB"/>
    <w:rsid w:val="00521263"/>
    <w:rsid w:val="00521D16"/>
    <w:rsid w:val="0052228C"/>
    <w:rsid w:val="0053263D"/>
    <w:rsid w:val="00533166"/>
    <w:rsid w:val="005334F9"/>
    <w:rsid w:val="00540B48"/>
    <w:rsid w:val="005415E7"/>
    <w:rsid w:val="00541DD3"/>
    <w:rsid w:val="00542471"/>
    <w:rsid w:val="005428E6"/>
    <w:rsid w:val="00543291"/>
    <w:rsid w:val="00544375"/>
    <w:rsid w:val="00546CD0"/>
    <w:rsid w:val="00550A44"/>
    <w:rsid w:val="00552CEA"/>
    <w:rsid w:val="005536A6"/>
    <w:rsid w:val="00553830"/>
    <w:rsid w:val="00555069"/>
    <w:rsid w:val="0055513E"/>
    <w:rsid w:val="0055754F"/>
    <w:rsid w:val="005603CB"/>
    <w:rsid w:val="005651D0"/>
    <w:rsid w:val="005653E5"/>
    <w:rsid w:val="005656A5"/>
    <w:rsid w:val="00567250"/>
    <w:rsid w:val="00570D78"/>
    <w:rsid w:val="00572004"/>
    <w:rsid w:val="0057314A"/>
    <w:rsid w:val="005742A5"/>
    <w:rsid w:val="00575276"/>
    <w:rsid w:val="00575C58"/>
    <w:rsid w:val="00576128"/>
    <w:rsid w:val="005761A8"/>
    <w:rsid w:val="00576BD6"/>
    <w:rsid w:val="00576E0E"/>
    <w:rsid w:val="00580133"/>
    <w:rsid w:val="005802A1"/>
    <w:rsid w:val="00584146"/>
    <w:rsid w:val="0058593E"/>
    <w:rsid w:val="00585F33"/>
    <w:rsid w:val="00585F52"/>
    <w:rsid w:val="00587C08"/>
    <w:rsid w:val="00587EF7"/>
    <w:rsid w:val="00594736"/>
    <w:rsid w:val="00596901"/>
    <w:rsid w:val="00596D06"/>
    <w:rsid w:val="005977AF"/>
    <w:rsid w:val="00597B85"/>
    <w:rsid w:val="005A09D9"/>
    <w:rsid w:val="005A0F3E"/>
    <w:rsid w:val="005A1597"/>
    <w:rsid w:val="005A50C0"/>
    <w:rsid w:val="005A6428"/>
    <w:rsid w:val="005B0468"/>
    <w:rsid w:val="005B1B59"/>
    <w:rsid w:val="005B21DD"/>
    <w:rsid w:val="005B5541"/>
    <w:rsid w:val="005B66A8"/>
    <w:rsid w:val="005C1039"/>
    <w:rsid w:val="005C20AB"/>
    <w:rsid w:val="005C2D5E"/>
    <w:rsid w:val="005C3F26"/>
    <w:rsid w:val="005C688F"/>
    <w:rsid w:val="005D01EB"/>
    <w:rsid w:val="005D18CA"/>
    <w:rsid w:val="005D216D"/>
    <w:rsid w:val="005D26F4"/>
    <w:rsid w:val="005D2AD7"/>
    <w:rsid w:val="005D32C3"/>
    <w:rsid w:val="005D45CD"/>
    <w:rsid w:val="005D6904"/>
    <w:rsid w:val="005D6A99"/>
    <w:rsid w:val="005D7264"/>
    <w:rsid w:val="005E2ABC"/>
    <w:rsid w:val="005E3EB3"/>
    <w:rsid w:val="005E4416"/>
    <w:rsid w:val="005E55D7"/>
    <w:rsid w:val="005E7692"/>
    <w:rsid w:val="005F22BF"/>
    <w:rsid w:val="005F418B"/>
    <w:rsid w:val="00600EC5"/>
    <w:rsid w:val="00602E03"/>
    <w:rsid w:val="0060356C"/>
    <w:rsid w:val="00603C1B"/>
    <w:rsid w:val="006040CE"/>
    <w:rsid w:val="00604BF1"/>
    <w:rsid w:val="00606E6C"/>
    <w:rsid w:val="006075D7"/>
    <w:rsid w:val="0061026D"/>
    <w:rsid w:val="00611572"/>
    <w:rsid w:val="006117E4"/>
    <w:rsid w:val="006120EA"/>
    <w:rsid w:val="00612710"/>
    <w:rsid w:val="006145AA"/>
    <w:rsid w:val="00615979"/>
    <w:rsid w:val="00615A82"/>
    <w:rsid w:val="006204FA"/>
    <w:rsid w:val="00625746"/>
    <w:rsid w:val="006260F2"/>
    <w:rsid w:val="006267FA"/>
    <w:rsid w:val="00627905"/>
    <w:rsid w:val="00627D77"/>
    <w:rsid w:val="00630F52"/>
    <w:rsid w:val="006338B1"/>
    <w:rsid w:val="006357FE"/>
    <w:rsid w:val="00635867"/>
    <w:rsid w:val="0063675A"/>
    <w:rsid w:val="00643099"/>
    <w:rsid w:val="00643282"/>
    <w:rsid w:val="00643A2E"/>
    <w:rsid w:val="00643C4E"/>
    <w:rsid w:val="006442C3"/>
    <w:rsid w:val="00646A33"/>
    <w:rsid w:val="00653EB3"/>
    <w:rsid w:val="006545FC"/>
    <w:rsid w:val="00657ADA"/>
    <w:rsid w:val="00661AA5"/>
    <w:rsid w:val="00664539"/>
    <w:rsid w:val="00666752"/>
    <w:rsid w:val="006667B5"/>
    <w:rsid w:val="00667888"/>
    <w:rsid w:val="006710DC"/>
    <w:rsid w:val="006712CF"/>
    <w:rsid w:val="006754BF"/>
    <w:rsid w:val="00675841"/>
    <w:rsid w:val="00684AD2"/>
    <w:rsid w:val="00684B79"/>
    <w:rsid w:val="00684EF8"/>
    <w:rsid w:val="00685013"/>
    <w:rsid w:val="00686E70"/>
    <w:rsid w:val="00690AE9"/>
    <w:rsid w:val="00691461"/>
    <w:rsid w:val="0069165C"/>
    <w:rsid w:val="00694183"/>
    <w:rsid w:val="00695288"/>
    <w:rsid w:val="00696368"/>
    <w:rsid w:val="006A036F"/>
    <w:rsid w:val="006A205E"/>
    <w:rsid w:val="006A2502"/>
    <w:rsid w:val="006A28D2"/>
    <w:rsid w:val="006A2B4A"/>
    <w:rsid w:val="006A2F6B"/>
    <w:rsid w:val="006A33E1"/>
    <w:rsid w:val="006A757D"/>
    <w:rsid w:val="006B20DB"/>
    <w:rsid w:val="006B23E6"/>
    <w:rsid w:val="006B431E"/>
    <w:rsid w:val="006B4DDF"/>
    <w:rsid w:val="006B5BBC"/>
    <w:rsid w:val="006B6120"/>
    <w:rsid w:val="006C109E"/>
    <w:rsid w:val="006C1964"/>
    <w:rsid w:val="006C3245"/>
    <w:rsid w:val="006C3651"/>
    <w:rsid w:val="006C3817"/>
    <w:rsid w:val="006C3FCE"/>
    <w:rsid w:val="006C775D"/>
    <w:rsid w:val="006D09DF"/>
    <w:rsid w:val="006D1ABF"/>
    <w:rsid w:val="006D2C6B"/>
    <w:rsid w:val="006D3BF8"/>
    <w:rsid w:val="006D3DD9"/>
    <w:rsid w:val="006D4025"/>
    <w:rsid w:val="006D47AE"/>
    <w:rsid w:val="006D51A2"/>
    <w:rsid w:val="006D5A5E"/>
    <w:rsid w:val="006D7682"/>
    <w:rsid w:val="006E1AFB"/>
    <w:rsid w:val="006E7116"/>
    <w:rsid w:val="006E7312"/>
    <w:rsid w:val="006E7AED"/>
    <w:rsid w:val="006F30CD"/>
    <w:rsid w:val="006F36A2"/>
    <w:rsid w:val="006F4158"/>
    <w:rsid w:val="006F4B89"/>
    <w:rsid w:val="006F4F21"/>
    <w:rsid w:val="006F5784"/>
    <w:rsid w:val="00702CAC"/>
    <w:rsid w:val="007033CA"/>
    <w:rsid w:val="007045BC"/>
    <w:rsid w:val="00704E14"/>
    <w:rsid w:val="00705A47"/>
    <w:rsid w:val="007063AF"/>
    <w:rsid w:val="00707857"/>
    <w:rsid w:val="00710AC0"/>
    <w:rsid w:val="00711ED4"/>
    <w:rsid w:val="00712B02"/>
    <w:rsid w:val="00713A53"/>
    <w:rsid w:val="007164CD"/>
    <w:rsid w:val="0071675A"/>
    <w:rsid w:val="00716CA4"/>
    <w:rsid w:val="00721FB2"/>
    <w:rsid w:val="00722ACF"/>
    <w:rsid w:val="0072387D"/>
    <w:rsid w:val="00724674"/>
    <w:rsid w:val="00724937"/>
    <w:rsid w:val="00727017"/>
    <w:rsid w:val="0072752E"/>
    <w:rsid w:val="00732541"/>
    <w:rsid w:val="00732B00"/>
    <w:rsid w:val="00734E2D"/>
    <w:rsid w:val="00736768"/>
    <w:rsid w:val="00736837"/>
    <w:rsid w:val="0074016B"/>
    <w:rsid w:val="007416CE"/>
    <w:rsid w:val="00742AB1"/>
    <w:rsid w:val="00744927"/>
    <w:rsid w:val="00746D33"/>
    <w:rsid w:val="00747E23"/>
    <w:rsid w:val="007500CF"/>
    <w:rsid w:val="00750307"/>
    <w:rsid w:val="00751D7D"/>
    <w:rsid w:val="00753387"/>
    <w:rsid w:val="00753A63"/>
    <w:rsid w:val="00760E41"/>
    <w:rsid w:val="00760E56"/>
    <w:rsid w:val="00761297"/>
    <w:rsid w:val="0076212E"/>
    <w:rsid w:val="00764AAC"/>
    <w:rsid w:val="007663D6"/>
    <w:rsid w:val="007707B6"/>
    <w:rsid w:val="00770978"/>
    <w:rsid w:val="00770C21"/>
    <w:rsid w:val="00771917"/>
    <w:rsid w:val="0077229C"/>
    <w:rsid w:val="00772741"/>
    <w:rsid w:val="00775D40"/>
    <w:rsid w:val="00776CEE"/>
    <w:rsid w:val="00777A03"/>
    <w:rsid w:val="007830ED"/>
    <w:rsid w:val="00784443"/>
    <w:rsid w:val="00785D51"/>
    <w:rsid w:val="00786940"/>
    <w:rsid w:val="00786D18"/>
    <w:rsid w:val="00787055"/>
    <w:rsid w:val="00790EBC"/>
    <w:rsid w:val="00792035"/>
    <w:rsid w:val="0079753D"/>
    <w:rsid w:val="007A0165"/>
    <w:rsid w:val="007A0708"/>
    <w:rsid w:val="007A11DF"/>
    <w:rsid w:val="007A19FF"/>
    <w:rsid w:val="007A266D"/>
    <w:rsid w:val="007A295E"/>
    <w:rsid w:val="007A73CC"/>
    <w:rsid w:val="007A7C38"/>
    <w:rsid w:val="007B276D"/>
    <w:rsid w:val="007B653E"/>
    <w:rsid w:val="007B6CC4"/>
    <w:rsid w:val="007C0823"/>
    <w:rsid w:val="007C2597"/>
    <w:rsid w:val="007C4108"/>
    <w:rsid w:val="007C7584"/>
    <w:rsid w:val="007C7B26"/>
    <w:rsid w:val="007D0D61"/>
    <w:rsid w:val="007D4E17"/>
    <w:rsid w:val="007D7D92"/>
    <w:rsid w:val="007E12FB"/>
    <w:rsid w:val="007E1C1C"/>
    <w:rsid w:val="007E3A0A"/>
    <w:rsid w:val="007E58AF"/>
    <w:rsid w:val="007E6CF5"/>
    <w:rsid w:val="007F25C9"/>
    <w:rsid w:val="007F3D51"/>
    <w:rsid w:val="007F4DA9"/>
    <w:rsid w:val="007F647C"/>
    <w:rsid w:val="008005C9"/>
    <w:rsid w:val="00800C61"/>
    <w:rsid w:val="0080242F"/>
    <w:rsid w:val="00803642"/>
    <w:rsid w:val="00803984"/>
    <w:rsid w:val="00804C9B"/>
    <w:rsid w:val="0080694C"/>
    <w:rsid w:val="008073C5"/>
    <w:rsid w:val="008101A8"/>
    <w:rsid w:val="008112B1"/>
    <w:rsid w:val="00811B2F"/>
    <w:rsid w:val="00812F97"/>
    <w:rsid w:val="008138D8"/>
    <w:rsid w:val="00813EA9"/>
    <w:rsid w:val="00814841"/>
    <w:rsid w:val="00814945"/>
    <w:rsid w:val="00816163"/>
    <w:rsid w:val="0081654C"/>
    <w:rsid w:val="0081711C"/>
    <w:rsid w:val="00817152"/>
    <w:rsid w:val="00820F0A"/>
    <w:rsid w:val="0082423C"/>
    <w:rsid w:val="0082634F"/>
    <w:rsid w:val="00826E8B"/>
    <w:rsid w:val="00827EC2"/>
    <w:rsid w:val="00830EE9"/>
    <w:rsid w:val="0083307C"/>
    <w:rsid w:val="008331BA"/>
    <w:rsid w:val="008352CE"/>
    <w:rsid w:val="008361DE"/>
    <w:rsid w:val="008361E2"/>
    <w:rsid w:val="00836FD2"/>
    <w:rsid w:val="00837328"/>
    <w:rsid w:val="00837C36"/>
    <w:rsid w:val="008400E3"/>
    <w:rsid w:val="00842233"/>
    <w:rsid w:val="00844F04"/>
    <w:rsid w:val="00845AE9"/>
    <w:rsid w:val="008470AD"/>
    <w:rsid w:val="008516B9"/>
    <w:rsid w:val="008517AE"/>
    <w:rsid w:val="00852738"/>
    <w:rsid w:val="00852A97"/>
    <w:rsid w:val="008538DD"/>
    <w:rsid w:val="00853E3D"/>
    <w:rsid w:val="00857C81"/>
    <w:rsid w:val="0086592D"/>
    <w:rsid w:val="00865BC0"/>
    <w:rsid w:val="00867863"/>
    <w:rsid w:val="0087044A"/>
    <w:rsid w:val="00871300"/>
    <w:rsid w:val="00873388"/>
    <w:rsid w:val="008734C2"/>
    <w:rsid w:val="0087357E"/>
    <w:rsid w:val="008754BC"/>
    <w:rsid w:val="00877055"/>
    <w:rsid w:val="00882617"/>
    <w:rsid w:val="00883959"/>
    <w:rsid w:val="008856AB"/>
    <w:rsid w:val="008860B1"/>
    <w:rsid w:val="00890B0B"/>
    <w:rsid w:val="0089117A"/>
    <w:rsid w:val="00893390"/>
    <w:rsid w:val="008950E2"/>
    <w:rsid w:val="0089586D"/>
    <w:rsid w:val="008A216B"/>
    <w:rsid w:val="008A3FA1"/>
    <w:rsid w:val="008A61C0"/>
    <w:rsid w:val="008A69F9"/>
    <w:rsid w:val="008B0365"/>
    <w:rsid w:val="008B0AF1"/>
    <w:rsid w:val="008B0D2C"/>
    <w:rsid w:val="008B0D4E"/>
    <w:rsid w:val="008B65AC"/>
    <w:rsid w:val="008C0714"/>
    <w:rsid w:val="008C27D5"/>
    <w:rsid w:val="008C3384"/>
    <w:rsid w:val="008C3958"/>
    <w:rsid w:val="008C4986"/>
    <w:rsid w:val="008C4BEE"/>
    <w:rsid w:val="008C53CD"/>
    <w:rsid w:val="008D2270"/>
    <w:rsid w:val="008D375C"/>
    <w:rsid w:val="008D46E7"/>
    <w:rsid w:val="008E06B9"/>
    <w:rsid w:val="008E0A35"/>
    <w:rsid w:val="008E1BDA"/>
    <w:rsid w:val="008E3D86"/>
    <w:rsid w:val="008E44FF"/>
    <w:rsid w:val="008E4E0C"/>
    <w:rsid w:val="008E6773"/>
    <w:rsid w:val="008E6EB7"/>
    <w:rsid w:val="008E7716"/>
    <w:rsid w:val="008E77E7"/>
    <w:rsid w:val="008F01F5"/>
    <w:rsid w:val="008F0665"/>
    <w:rsid w:val="008F093B"/>
    <w:rsid w:val="008F1AE2"/>
    <w:rsid w:val="008F24C6"/>
    <w:rsid w:val="008F4CF3"/>
    <w:rsid w:val="008F5704"/>
    <w:rsid w:val="008F5859"/>
    <w:rsid w:val="008F730C"/>
    <w:rsid w:val="009001AC"/>
    <w:rsid w:val="00900C2A"/>
    <w:rsid w:val="009016F3"/>
    <w:rsid w:val="00902633"/>
    <w:rsid w:val="009027D3"/>
    <w:rsid w:val="00903241"/>
    <w:rsid w:val="00904A6E"/>
    <w:rsid w:val="009056A9"/>
    <w:rsid w:val="00906317"/>
    <w:rsid w:val="009077DE"/>
    <w:rsid w:val="00911816"/>
    <w:rsid w:val="0091413C"/>
    <w:rsid w:val="00914B7A"/>
    <w:rsid w:val="00915A33"/>
    <w:rsid w:val="00921C0B"/>
    <w:rsid w:val="00924CBE"/>
    <w:rsid w:val="00927C0B"/>
    <w:rsid w:val="0093065B"/>
    <w:rsid w:val="009310E7"/>
    <w:rsid w:val="009311F4"/>
    <w:rsid w:val="00934A25"/>
    <w:rsid w:val="00934CB6"/>
    <w:rsid w:val="00934ED2"/>
    <w:rsid w:val="00935831"/>
    <w:rsid w:val="009361AB"/>
    <w:rsid w:val="009419BB"/>
    <w:rsid w:val="00942C65"/>
    <w:rsid w:val="00946A30"/>
    <w:rsid w:val="00947031"/>
    <w:rsid w:val="0095036B"/>
    <w:rsid w:val="0095268C"/>
    <w:rsid w:val="009535FD"/>
    <w:rsid w:val="00955047"/>
    <w:rsid w:val="00955FD4"/>
    <w:rsid w:val="0095605C"/>
    <w:rsid w:val="0096078C"/>
    <w:rsid w:val="009607F7"/>
    <w:rsid w:val="00960D6C"/>
    <w:rsid w:val="00960D70"/>
    <w:rsid w:val="00961220"/>
    <w:rsid w:val="00961C74"/>
    <w:rsid w:val="00962784"/>
    <w:rsid w:val="00963C30"/>
    <w:rsid w:val="00970428"/>
    <w:rsid w:val="00971D60"/>
    <w:rsid w:val="009729E8"/>
    <w:rsid w:val="00974055"/>
    <w:rsid w:val="00975EBA"/>
    <w:rsid w:val="009762D3"/>
    <w:rsid w:val="0097655C"/>
    <w:rsid w:val="00977BBA"/>
    <w:rsid w:val="00985B5F"/>
    <w:rsid w:val="00985E9B"/>
    <w:rsid w:val="0098794A"/>
    <w:rsid w:val="009907E4"/>
    <w:rsid w:val="00990EDD"/>
    <w:rsid w:val="00991B77"/>
    <w:rsid w:val="00993288"/>
    <w:rsid w:val="00994C76"/>
    <w:rsid w:val="00997CB5"/>
    <w:rsid w:val="009A0FE5"/>
    <w:rsid w:val="009A223B"/>
    <w:rsid w:val="009A2311"/>
    <w:rsid w:val="009A3D16"/>
    <w:rsid w:val="009A46BF"/>
    <w:rsid w:val="009A70F7"/>
    <w:rsid w:val="009A747D"/>
    <w:rsid w:val="009B0337"/>
    <w:rsid w:val="009B43B9"/>
    <w:rsid w:val="009B6A69"/>
    <w:rsid w:val="009C27E9"/>
    <w:rsid w:val="009C4A6F"/>
    <w:rsid w:val="009C4A93"/>
    <w:rsid w:val="009C4AA1"/>
    <w:rsid w:val="009C50DB"/>
    <w:rsid w:val="009C5389"/>
    <w:rsid w:val="009C6143"/>
    <w:rsid w:val="009D0E7D"/>
    <w:rsid w:val="009D1800"/>
    <w:rsid w:val="009D18BA"/>
    <w:rsid w:val="009D2A78"/>
    <w:rsid w:val="009D2FAD"/>
    <w:rsid w:val="009D39F0"/>
    <w:rsid w:val="009D4413"/>
    <w:rsid w:val="009D4822"/>
    <w:rsid w:val="009D6120"/>
    <w:rsid w:val="009E3DD1"/>
    <w:rsid w:val="009E5C25"/>
    <w:rsid w:val="009E61DF"/>
    <w:rsid w:val="009E65BF"/>
    <w:rsid w:val="009F0734"/>
    <w:rsid w:val="009F102F"/>
    <w:rsid w:val="009F1A53"/>
    <w:rsid w:val="009F2518"/>
    <w:rsid w:val="009F3C08"/>
    <w:rsid w:val="00A00085"/>
    <w:rsid w:val="00A0121D"/>
    <w:rsid w:val="00A01B8F"/>
    <w:rsid w:val="00A02882"/>
    <w:rsid w:val="00A038FD"/>
    <w:rsid w:val="00A03C80"/>
    <w:rsid w:val="00A047BE"/>
    <w:rsid w:val="00A04FAB"/>
    <w:rsid w:val="00A050E1"/>
    <w:rsid w:val="00A07ED4"/>
    <w:rsid w:val="00A10BD5"/>
    <w:rsid w:val="00A11840"/>
    <w:rsid w:val="00A12859"/>
    <w:rsid w:val="00A12EF0"/>
    <w:rsid w:val="00A14076"/>
    <w:rsid w:val="00A1479B"/>
    <w:rsid w:val="00A14E3B"/>
    <w:rsid w:val="00A1518B"/>
    <w:rsid w:val="00A16BA6"/>
    <w:rsid w:val="00A17283"/>
    <w:rsid w:val="00A22C33"/>
    <w:rsid w:val="00A2334F"/>
    <w:rsid w:val="00A2412B"/>
    <w:rsid w:val="00A24FB0"/>
    <w:rsid w:val="00A27E3F"/>
    <w:rsid w:val="00A40CFB"/>
    <w:rsid w:val="00A4142F"/>
    <w:rsid w:val="00A42789"/>
    <w:rsid w:val="00A42F69"/>
    <w:rsid w:val="00A4342B"/>
    <w:rsid w:val="00A437EB"/>
    <w:rsid w:val="00A44A03"/>
    <w:rsid w:val="00A44DCA"/>
    <w:rsid w:val="00A45CB6"/>
    <w:rsid w:val="00A53EE6"/>
    <w:rsid w:val="00A603AE"/>
    <w:rsid w:val="00A6062F"/>
    <w:rsid w:val="00A60E57"/>
    <w:rsid w:val="00A6192F"/>
    <w:rsid w:val="00A62CBC"/>
    <w:rsid w:val="00A65371"/>
    <w:rsid w:val="00A67C75"/>
    <w:rsid w:val="00A67FDD"/>
    <w:rsid w:val="00A70BCC"/>
    <w:rsid w:val="00A71662"/>
    <w:rsid w:val="00A71F01"/>
    <w:rsid w:val="00A727FB"/>
    <w:rsid w:val="00A745F2"/>
    <w:rsid w:val="00A75C6B"/>
    <w:rsid w:val="00A77166"/>
    <w:rsid w:val="00A829C2"/>
    <w:rsid w:val="00A83F92"/>
    <w:rsid w:val="00A84167"/>
    <w:rsid w:val="00A94F2D"/>
    <w:rsid w:val="00A96DFF"/>
    <w:rsid w:val="00A977AA"/>
    <w:rsid w:val="00AA2AF0"/>
    <w:rsid w:val="00AA6656"/>
    <w:rsid w:val="00AB0BF2"/>
    <w:rsid w:val="00AB3773"/>
    <w:rsid w:val="00AB4413"/>
    <w:rsid w:val="00AB4BA8"/>
    <w:rsid w:val="00AB6152"/>
    <w:rsid w:val="00AB64D9"/>
    <w:rsid w:val="00AB6A52"/>
    <w:rsid w:val="00AB76F1"/>
    <w:rsid w:val="00AB7C7C"/>
    <w:rsid w:val="00AC367B"/>
    <w:rsid w:val="00AC4A21"/>
    <w:rsid w:val="00AC639B"/>
    <w:rsid w:val="00AD0CA5"/>
    <w:rsid w:val="00AD1B9E"/>
    <w:rsid w:val="00AD21E3"/>
    <w:rsid w:val="00AD768B"/>
    <w:rsid w:val="00AD79F0"/>
    <w:rsid w:val="00AE044E"/>
    <w:rsid w:val="00AE0627"/>
    <w:rsid w:val="00AE0A5F"/>
    <w:rsid w:val="00AE16C5"/>
    <w:rsid w:val="00AE2CCF"/>
    <w:rsid w:val="00AE3325"/>
    <w:rsid w:val="00AE407B"/>
    <w:rsid w:val="00AE6402"/>
    <w:rsid w:val="00AE6B88"/>
    <w:rsid w:val="00AE7C91"/>
    <w:rsid w:val="00AF0D43"/>
    <w:rsid w:val="00AF5E75"/>
    <w:rsid w:val="00B00529"/>
    <w:rsid w:val="00B01E3D"/>
    <w:rsid w:val="00B0263E"/>
    <w:rsid w:val="00B04CD4"/>
    <w:rsid w:val="00B05C09"/>
    <w:rsid w:val="00B117A5"/>
    <w:rsid w:val="00B11CB8"/>
    <w:rsid w:val="00B1337D"/>
    <w:rsid w:val="00B147FF"/>
    <w:rsid w:val="00B1579F"/>
    <w:rsid w:val="00B16B37"/>
    <w:rsid w:val="00B21E8A"/>
    <w:rsid w:val="00B22AE2"/>
    <w:rsid w:val="00B23475"/>
    <w:rsid w:val="00B23BC7"/>
    <w:rsid w:val="00B245C6"/>
    <w:rsid w:val="00B24777"/>
    <w:rsid w:val="00B26ADE"/>
    <w:rsid w:val="00B306FA"/>
    <w:rsid w:val="00B333C0"/>
    <w:rsid w:val="00B33E9A"/>
    <w:rsid w:val="00B40C72"/>
    <w:rsid w:val="00B41448"/>
    <w:rsid w:val="00B4418D"/>
    <w:rsid w:val="00B45FC1"/>
    <w:rsid w:val="00B544CD"/>
    <w:rsid w:val="00B5542E"/>
    <w:rsid w:val="00B57915"/>
    <w:rsid w:val="00B57D3E"/>
    <w:rsid w:val="00B62FCD"/>
    <w:rsid w:val="00B631EC"/>
    <w:rsid w:val="00B63A64"/>
    <w:rsid w:val="00B63C67"/>
    <w:rsid w:val="00B63DCF"/>
    <w:rsid w:val="00B65BED"/>
    <w:rsid w:val="00B666AD"/>
    <w:rsid w:val="00B7382B"/>
    <w:rsid w:val="00B7436A"/>
    <w:rsid w:val="00B750A4"/>
    <w:rsid w:val="00B755A0"/>
    <w:rsid w:val="00B75EB2"/>
    <w:rsid w:val="00B761C4"/>
    <w:rsid w:val="00B76E1E"/>
    <w:rsid w:val="00B770C2"/>
    <w:rsid w:val="00B77C54"/>
    <w:rsid w:val="00B8046F"/>
    <w:rsid w:val="00B84CD1"/>
    <w:rsid w:val="00B85741"/>
    <w:rsid w:val="00B868D5"/>
    <w:rsid w:val="00B87E09"/>
    <w:rsid w:val="00B90C59"/>
    <w:rsid w:val="00B919FE"/>
    <w:rsid w:val="00B91E05"/>
    <w:rsid w:val="00B926B7"/>
    <w:rsid w:val="00B93D54"/>
    <w:rsid w:val="00B945C0"/>
    <w:rsid w:val="00BA24AD"/>
    <w:rsid w:val="00BA51AC"/>
    <w:rsid w:val="00BA766F"/>
    <w:rsid w:val="00BB0923"/>
    <w:rsid w:val="00BB490F"/>
    <w:rsid w:val="00BC034B"/>
    <w:rsid w:val="00BC06E1"/>
    <w:rsid w:val="00BC1963"/>
    <w:rsid w:val="00BC2CBA"/>
    <w:rsid w:val="00BC501E"/>
    <w:rsid w:val="00BD0E32"/>
    <w:rsid w:val="00BD16FE"/>
    <w:rsid w:val="00BD2CEF"/>
    <w:rsid w:val="00BD343B"/>
    <w:rsid w:val="00BD3B95"/>
    <w:rsid w:val="00BD52C6"/>
    <w:rsid w:val="00BD671B"/>
    <w:rsid w:val="00BD6FE8"/>
    <w:rsid w:val="00BE25DD"/>
    <w:rsid w:val="00BE3560"/>
    <w:rsid w:val="00BE4AE3"/>
    <w:rsid w:val="00BE56C5"/>
    <w:rsid w:val="00BE73F1"/>
    <w:rsid w:val="00BF0F08"/>
    <w:rsid w:val="00BF1EE9"/>
    <w:rsid w:val="00BF462A"/>
    <w:rsid w:val="00C0107B"/>
    <w:rsid w:val="00C03E87"/>
    <w:rsid w:val="00C053E9"/>
    <w:rsid w:val="00C05678"/>
    <w:rsid w:val="00C05761"/>
    <w:rsid w:val="00C057EF"/>
    <w:rsid w:val="00C067EC"/>
    <w:rsid w:val="00C109B1"/>
    <w:rsid w:val="00C119CA"/>
    <w:rsid w:val="00C129C8"/>
    <w:rsid w:val="00C12ABC"/>
    <w:rsid w:val="00C12DB4"/>
    <w:rsid w:val="00C131B0"/>
    <w:rsid w:val="00C13AB2"/>
    <w:rsid w:val="00C14790"/>
    <w:rsid w:val="00C15FC3"/>
    <w:rsid w:val="00C16F74"/>
    <w:rsid w:val="00C175F0"/>
    <w:rsid w:val="00C17BCD"/>
    <w:rsid w:val="00C22AFA"/>
    <w:rsid w:val="00C26708"/>
    <w:rsid w:val="00C2699E"/>
    <w:rsid w:val="00C32C6D"/>
    <w:rsid w:val="00C346D2"/>
    <w:rsid w:val="00C34F1D"/>
    <w:rsid w:val="00C35803"/>
    <w:rsid w:val="00C36CE3"/>
    <w:rsid w:val="00C3748B"/>
    <w:rsid w:val="00C40ECB"/>
    <w:rsid w:val="00C44967"/>
    <w:rsid w:val="00C4788A"/>
    <w:rsid w:val="00C47DE1"/>
    <w:rsid w:val="00C50CA0"/>
    <w:rsid w:val="00C51178"/>
    <w:rsid w:val="00C512DB"/>
    <w:rsid w:val="00C5148A"/>
    <w:rsid w:val="00C51FF0"/>
    <w:rsid w:val="00C52352"/>
    <w:rsid w:val="00C5308B"/>
    <w:rsid w:val="00C56783"/>
    <w:rsid w:val="00C57B0F"/>
    <w:rsid w:val="00C63146"/>
    <w:rsid w:val="00C64F57"/>
    <w:rsid w:val="00C651CD"/>
    <w:rsid w:val="00C66106"/>
    <w:rsid w:val="00C670B7"/>
    <w:rsid w:val="00C71F24"/>
    <w:rsid w:val="00C73BE2"/>
    <w:rsid w:val="00C80345"/>
    <w:rsid w:val="00C809A5"/>
    <w:rsid w:val="00C80B9B"/>
    <w:rsid w:val="00C82165"/>
    <w:rsid w:val="00C82AD2"/>
    <w:rsid w:val="00C87A80"/>
    <w:rsid w:val="00C87F95"/>
    <w:rsid w:val="00C90ECC"/>
    <w:rsid w:val="00C92A46"/>
    <w:rsid w:val="00C93AC5"/>
    <w:rsid w:val="00C96AA8"/>
    <w:rsid w:val="00C97050"/>
    <w:rsid w:val="00CA1912"/>
    <w:rsid w:val="00CA29B2"/>
    <w:rsid w:val="00CA2AF9"/>
    <w:rsid w:val="00CA4E82"/>
    <w:rsid w:val="00CA5CF8"/>
    <w:rsid w:val="00CA7339"/>
    <w:rsid w:val="00CA7FAA"/>
    <w:rsid w:val="00CB2076"/>
    <w:rsid w:val="00CB29EC"/>
    <w:rsid w:val="00CB46BF"/>
    <w:rsid w:val="00CB576D"/>
    <w:rsid w:val="00CB59A2"/>
    <w:rsid w:val="00CB7C1B"/>
    <w:rsid w:val="00CC1154"/>
    <w:rsid w:val="00CC1198"/>
    <w:rsid w:val="00CC159B"/>
    <w:rsid w:val="00CC170F"/>
    <w:rsid w:val="00CC18FD"/>
    <w:rsid w:val="00CC2DCE"/>
    <w:rsid w:val="00CC2E28"/>
    <w:rsid w:val="00CC3EB2"/>
    <w:rsid w:val="00CC454E"/>
    <w:rsid w:val="00CC4C1A"/>
    <w:rsid w:val="00CD00D9"/>
    <w:rsid w:val="00CD0D54"/>
    <w:rsid w:val="00CD1159"/>
    <w:rsid w:val="00CD36CB"/>
    <w:rsid w:val="00CD4B87"/>
    <w:rsid w:val="00CE0CE3"/>
    <w:rsid w:val="00CE16C7"/>
    <w:rsid w:val="00CE1BDE"/>
    <w:rsid w:val="00CE20B6"/>
    <w:rsid w:val="00CE3911"/>
    <w:rsid w:val="00CE4694"/>
    <w:rsid w:val="00CE46CC"/>
    <w:rsid w:val="00CE5EAE"/>
    <w:rsid w:val="00CF11B7"/>
    <w:rsid w:val="00CF1E1E"/>
    <w:rsid w:val="00CF29EE"/>
    <w:rsid w:val="00CF71C6"/>
    <w:rsid w:val="00CF799B"/>
    <w:rsid w:val="00D0055F"/>
    <w:rsid w:val="00D074DF"/>
    <w:rsid w:val="00D07BB9"/>
    <w:rsid w:val="00D10016"/>
    <w:rsid w:val="00D13121"/>
    <w:rsid w:val="00D145A7"/>
    <w:rsid w:val="00D14E70"/>
    <w:rsid w:val="00D159E1"/>
    <w:rsid w:val="00D16061"/>
    <w:rsid w:val="00D21D0B"/>
    <w:rsid w:val="00D22065"/>
    <w:rsid w:val="00D22C68"/>
    <w:rsid w:val="00D233E7"/>
    <w:rsid w:val="00D23F5A"/>
    <w:rsid w:val="00D24DE4"/>
    <w:rsid w:val="00D26A2B"/>
    <w:rsid w:val="00D26B6A"/>
    <w:rsid w:val="00D319C8"/>
    <w:rsid w:val="00D3265B"/>
    <w:rsid w:val="00D32C3D"/>
    <w:rsid w:val="00D349E1"/>
    <w:rsid w:val="00D35A7C"/>
    <w:rsid w:val="00D4000C"/>
    <w:rsid w:val="00D41A2F"/>
    <w:rsid w:val="00D43102"/>
    <w:rsid w:val="00D4315D"/>
    <w:rsid w:val="00D45AC0"/>
    <w:rsid w:val="00D5106E"/>
    <w:rsid w:val="00D5191E"/>
    <w:rsid w:val="00D51C14"/>
    <w:rsid w:val="00D524E8"/>
    <w:rsid w:val="00D52F32"/>
    <w:rsid w:val="00D542C8"/>
    <w:rsid w:val="00D54836"/>
    <w:rsid w:val="00D55611"/>
    <w:rsid w:val="00D56862"/>
    <w:rsid w:val="00D623CB"/>
    <w:rsid w:val="00D62B12"/>
    <w:rsid w:val="00D64F22"/>
    <w:rsid w:val="00D654AB"/>
    <w:rsid w:val="00D664F7"/>
    <w:rsid w:val="00D6690F"/>
    <w:rsid w:val="00D72797"/>
    <w:rsid w:val="00D75256"/>
    <w:rsid w:val="00D80E0D"/>
    <w:rsid w:val="00D81FCD"/>
    <w:rsid w:val="00D827FD"/>
    <w:rsid w:val="00D82DEC"/>
    <w:rsid w:val="00D83061"/>
    <w:rsid w:val="00D83C48"/>
    <w:rsid w:val="00D841C2"/>
    <w:rsid w:val="00D8606F"/>
    <w:rsid w:val="00D86367"/>
    <w:rsid w:val="00D86CAE"/>
    <w:rsid w:val="00D874D5"/>
    <w:rsid w:val="00D92893"/>
    <w:rsid w:val="00D94BAB"/>
    <w:rsid w:val="00DA108B"/>
    <w:rsid w:val="00DA2DD3"/>
    <w:rsid w:val="00DA40CE"/>
    <w:rsid w:val="00DA59F2"/>
    <w:rsid w:val="00DB0971"/>
    <w:rsid w:val="00DB1E9A"/>
    <w:rsid w:val="00DC1416"/>
    <w:rsid w:val="00DC1900"/>
    <w:rsid w:val="00DC32E5"/>
    <w:rsid w:val="00DC39DB"/>
    <w:rsid w:val="00DC4674"/>
    <w:rsid w:val="00DC479C"/>
    <w:rsid w:val="00DC7A80"/>
    <w:rsid w:val="00DC7D94"/>
    <w:rsid w:val="00DD275C"/>
    <w:rsid w:val="00DD79CC"/>
    <w:rsid w:val="00DE070A"/>
    <w:rsid w:val="00DE0EE2"/>
    <w:rsid w:val="00DE21EA"/>
    <w:rsid w:val="00DE3ED6"/>
    <w:rsid w:val="00DE4954"/>
    <w:rsid w:val="00DE548B"/>
    <w:rsid w:val="00DE7DA5"/>
    <w:rsid w:val="00DE7ED4"/>
    <w:rsid w:val="00DF032B"/>
    <w:rsid w:val="00DF2181"/>
    <w:rsid w:val="00DF2BD6"/>
    <w:rsid w:val="00DF55C1"/>
    <w:rsid w:val="00DF6DC4"/>
    <w:rsid w:val="00DF7EF4"/>
    <w:rsid w:val="00E00E6C"/>
    <w:rsid w:val="00E01166"/>
    <w:rsid w:val="00E01227"/>
    <w:rsid w:val="00E02544"/>
    <w:rsid w:val="00E03985"/>
    <w:rsid w:val="00E05A02"/>
    <w:rsid w:val="00E0642E"/>
    <w:rsid w:val="00E07DFD"/>
    <w:rsid w:val="00E117DD"/>
    <w:rsid w:val="00E12519"/>
    <w:rsid w:val="00E13183"/>
    <w:rsid w:val="00E13360"/>
    <w:rsid w:val="00E13582"/>
    <w:rsid w:val="00E141C8"/>
    <w:rsid w:val="00E146C6"/>
    <w:rsid w:val="00E1703D"/>
    <w:rsid w:val="00E1707D"/>
    <w:rsid w:val="00E20D55"/>
    <w:rsid w:val="00E2359C"/>
    <w:rsid w:val="00E302EA"/>
    <w:rsid w:val="00E30669"/>
    <w:rsid w:val="00E35B43"/>
    <w:rsid w:val="00E37504"/>
    <w:rsid w:val="00E43FE1"/>
    <w:rsid w:val="00E45BC0"/>
    <w:rsid w:val="00E47BAB"/>
    <w:rsid w:val="00E507DD"/>
    <w:rsid w:val="00E53FE9"/>
    <w:rsid w:val="00E542EF"/>
    <w:rsid w:val="00E54E07"/>
    <w:rsid w:val="00E55198"/>
    <w:rsid w:val="00E61312"/>
    <w:rsid w:val="00E64587"/>
    <w:rsid w:val="00E66949"/>
    <w:rsid w:val="00E66BD6"/>
    <w:rsid w:val="00E66C4E"/>
    <w:rsid w:val="00E66D2F"/>
    <w:rsid w:val="00E66DC9"/>
    <w:rsid w:val="00E72234"/>
    <w:rsid w:val="00E729C8"/>
    <w:rsid w:val="00E73272"/>
    <w:rsid w:val="00E73465"/>
    <w:rsid w:val="00E742C7"/>
    <w:rsid w:val="00E77ADE"/>
    <w:rsid w:val="00E81CE9"/>
    <w:rsid w:val="00E81E19"/>
    <w:rsid w:val="00E9071C"/>
    <w:rsid w:val="00E91268"/>
    <w:rsid w:val="00E9172C"/>
    <w:rsid w:val="00E9192B"/>
    <w:rsid w:val="00E93AE7"/>
    <w:rsid w:val="00E958AF"/>
    <w:rsid w:val="00E96310"/>
    <w:rsid w:val="00E973DA"/>
    <w:rsid w:val="00EA1247"/>
    <w:rsid w:val="00EA531F"/>
    <w:rsid w:val="00EA5EB3"/>
    <w:rsid w:val="00EA659F"/>
    <w:rsid w:val="00EB07EB"/>
    <w:rsid w:val="00EB16F5"/>
    <w:rsid w:val="00EB222F"/>
    <w:rsid w:val="00EB26AC"/>
    <w:rsid w:val="00EB3D46"/>
    <w:rsid w:val="00EB5319"/>
    <w:rsid w:val="00EB7B74"/>
    <w:rsid w:val="00EC3724"/>
    <w:rsid w:val="00EC40C2"/>
    <w:rsid w:val="00EC486E"/>
    <w:rsid w:val="00ED1E40"/>
    <w:rsid w:val="00ED2C2D"/>
    <w:rsid w:val="00ED315E"/>
    <w:rsid w:val="00ED426B"/>
    <w:rsid w:val="00ED55D9"/>
    <w:rsid w:val="00ED74D0"/>
    <w:rsid w:val="00ED798A"/>
    <w:rsid w:val="00EE1006"/>
    <w:rsid w:val="00EE177B"/>
    <w:rsid w:val="00EE4CCA"/>
    <w:rsid w:val="00EF0183"/>
    <w:rsid w:val="00EF2DB9"/>
    <w:rsid w:val="00EF33FB"/>
    <w:rsid w:val="00EF3756"/>
    <w:rsid w:val="00EF3FAF"/>
    <w:rsid w:val="00EF689C"/>
    <w:rsid w:val="00EF6F2D"/>
    <w:rsid w:val="00F0178E"/>
    <w:rsid w:val="00F02389"/>
    <w:rsid w:val="00F02B5E"/>
    <w:rsid w:val="00F04602"/>
    <w:rsid w:val="00F10B3C"/>
    <w:rsid w:val="00F12593"/>
    <w:rsid w:val="00F12F56"/>
    <w:rsid w:val="00F14E75"/>
    <w:rsid w:val="00F15D28"/>
    <w:rsid w:val="00F165E5"/>
    <w:rsid w:val="00F1704E"/>
    <w:rsid w:val="00F17510"/>
    <w:rsid w:val="00F203E4"/>
    <w:rsid w:val="00F21BA0"/>
    <w:rsid w:val="00F23675"/>
    <w:rsid w:val="00F25068"/>
    <w:rsid w:val="00F2589E"/>
    <w:rsid w:val="00F25F61"/>
    <w:rsid w:val="00F2652B"/>
    <w:rsid w:val="00F27484"/>
    <w:rsid w:val="00F30E7B"/>
    <w:rsid w:val="00F3434F"/>
    <w:rsid w:val="00F34A06"/>
    <w:rsid w:val="00F35ABC"/>
    <w:rsid w:val="00F36D4C"/>
    <w:rsid w:val="00F36D6A"/>
    <w:rsid w:val="00F41287"/>
    <w:rsid w:val="00F4129A"/>
    <w:rsid w:val="00F413BF"/>
    <w:rsid w:val="00F415A8"/>
    <w:rsid w:val="00F41920"/>
    <w:rsid w:val="00F4354A"/>
    <w:rsid w:val="00F46CF0"/>
    <w:rsid w:val="00F46DA2"/>
    <w:rsid w:val="00F47B8B"/>
    <w:rsid w:val="00F5001A"/>
    <w:rsid w:val="00F5172F"/>
    <w:rsid w:val="00F51879"/>
    <w:rsid w:val="00F51FEC"/>
    <w:rsid w:val="00F6054D"/>
    <w:rsid w:val="00F747D8"/>
    <w:rsid w:val="00F801BE"/>
    <w:rsid w:val="00F80710"/>
    <w:rsid w:val="00F817A2"/>
    <w:rsid w:val="00F827BD"/>
    <w:rsid w:val="00F8300C"/>
    <w:rsid w:val="00F83312"/>
    <w:rsid w:val="00F83A21"/>
    <w:rsid w:val="00F84619"/>
    <w:rsid w:val="00F8569F"/>
    <w:rsid w:val="00F85B5E"/>
    <w:rsid w:val="00F86479"/>
    <w:rsid w:val="00F87827"/>
    <w:rsid w:val="00F9031B"/>
    <w:rsid w:val="00F90AD7"/>
    <w:rsid w:val="00F9237E"/>
    <w:rsid w:val="00F93B66"/>
    <w:rsid w:val="00F96F84"/>
    <w:rsid w:val="00F97BA1"/>
    <w:rsid w:val="00FA2051"/>
    <w:rsid w:val="00FA49AF"/>
    <w:rsid w:val="00FA5E92"/>
    <w:rsid w:val="00FA7084"/>
    <w:rsid w:val="00FB016B"/>
    <w:rsid w:val="00FB08FA"/>
    <w:rsid w:val="00FB2ADD"/>
    <w:rsid w:val="00FB3F31"/>
    <w:rsid w:val="00FB6968"/>
    <w:rsid w:val="00FB6DAF"/>
    <w:rsid w:val="00FB7C6B"/>
    <w:rsid w:val="00FC1A71"/>
    <w:rsid w:val="00FC2EF8"/>
    <w:rsid w:val="00FC43F5"/>
    <w:rsid w:val="00FC64F2"/>
    <w:rsid w:val="00FC7A21"/>
    <w:rsid w:val="00FD0500"/>
    <w:rsid w:val="00FD16DD"/>
    <w:rsid w:val="00FD4D77"/>
    <w:rsid w:val="00FD51D0"/>
    <w:rsid w:val="00FD595C"/>
    <w:rsid w:val="00FD7A12"/>
    <w:rsid w:val="00FE1A0D"/>
    <w:rsid w:val="00FE2595"/>
    <w:rsid w:val="00FE2843"/>
    <w:rsid w:val="00FE4C47"/>
    <w:rsid w:val="00FE51B5"/>
    <w:rsid w:val="00FE5B7A"/>
    <w:rsid w:val="00FE60D8"/>
    <w:rsid w:val="00FE6BC5"/>
    <w:rsid w:val="00FE7BDC"/>
    <w:rsid w:val="00FF246A"/>
    <w:rsid w:val="00FF3606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15A8"/>
    <w:rPr>
      <w:b/>
      <w:bCs/>
    </w:rPr>
  </w:style>
  <w:style w:type="character" w:styleId="a4">
    <w:name w:val="Emphasis"/>
    <w:basedOn w:val="a0"/>
    <w:uiPriority w:val="20"/>
    <w:qFormat/>
    <w:rsid w:val="00F415A8"/>
    <w:rPr>
      <w:i/>
      <w:iCs/>
    </w:rPr>
  </w:style>
  <w:style w:type="paragraph" w:styleId="a5">
    <w:name w:val="No Spacing"/>
    <w:uiPriority w:val="1"/>
    <w:qFormat/>
    <w:rsid w:val="00F415A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header"/>
    <w:basedOn w:val="a"/>
    <w:link w:val="a7"/>
    <w:uiPriority w:val="99"/>
    <w:unhideWhenUsed/>
    <w:rsid w:val="00A6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CBC"/>
  </w:style>
  <w:style w:type="paragraph" w:styleId="a8">
    <w:name w:val="footer"/>
    <w:basedOn w:val="a"/>
    <w:link w:val="a9"/>
    <w:uiPriority w:val="99"/>
    <w:unhideWhenUsed/>
    <w:rsid w:val="00A6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CBC"/>
  </w:style>
  <w:style w:type="character" w:styleId="aa">
    <w:name w:val="Hyperlink"/>
    <w:basedOn w:val="a0"/>
    <w:uiPriority w:val="99"/>
    <w:unhideWhenUsed/>
    <w:rsid w:val="0096078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15A8"/>
    <w:rPr>
      <w:b/>
      <w:bCs/>
    </w:rPr>
  </w:style>
  <w:style w:type="character" w:styleId="a4">
    <w:name w:val="Emphasis"/>
    <w:basedOn w:val="a0"/>
    <w:uiPriority w:val="20"/>
    <w:qFormat/>
    <w:rsid w:val="00F415A8"/>
    <w:rPr>
      <w:i/>
      <w:iCs/>
    </w:rPr>
  </w:style>
  <w:style w:type="paragraph" w:styleId="a5">
    <w:name w:val="No Spacing"/>
    <w:uiPriority w:val="1"/>
    <w:qFormat/>
    <w:rsid w:val="00F415A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header"/>
    <w:basedOn w:val="a"/>
    <w:link w:val="a7"/>
    <w:uiPriority w:val="99"/>
    <w:unhideWhenUsed/>
    <w:rsid w:val="00A6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CBC"/>
  </w:style>
  <w:style w:type="paragraph" w:styleId="a8">
    <w:name w:val="footer"/>
    <w:basedOn w:val="a"/>
    <w:link w:val="a9"/>
    <w:uiPriority w:val="99"/>
    <w:unhideWhenUsed/>
    <w:rsid w:val="00A6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CBC"/>
  </w:style>
  <w:style w:type="character" w:styleId="aa">
    <w:name w:val="Hyperlink"/>
    <w:basedOn w:val="a0"/>
    <w:uiPriority w:val="99"/>
    <w:unhideWhenUsed/>
    <w:rsid w:val="0096078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@alreg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tstu.ru/structure/institute/inbiohim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rg@alreg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Поторочин Н.А.</dc:creator>
  <cp:lastModifiedBy>Дорофеев Е.С.</cp:lastModifiedBy>
  <cp:revision>2</cp:revision>
  <dcterms:created xsi:type="dcterms:W3CDTF">2016-03-10T05:15:00Z</dcterms:created>
  <dcterms:modified xsi:type="dcterms:W3CDTF">2016-03-10T05:15:00Z</dcterms:modified>
</cp:coreProperties>
</file>