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МАРТЫНОВСКИЙ СЕЛЬСКИЙ СОВЕТ ДЕПУТАТОВ ЕЛЬЦОВСКОГО РАЙОНА АЛТАЙСКОГО КРАЯ</w:t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center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</w:rPr>
        <w:t xml:space="preserve">РЕШЕНИЕ</w:t>
      </w:r>
    </w:p>
    <w:tbl>
      <w:tblGrid>
        <w:gridCol w:w="2830" w:type="dxa"/>
        <w:gridCol w:w="217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83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от 15.11.2024</w:t>
            </w:r>
          </w:p>
        </w:tc>
        <w:tc>
          <w:tcPr>
            <w:tcW w:w="2170" w:type="pct"/>
            <w:vAlign w:val="top"/>
          </w:tcPr>
          <w:p>
            <w:pPr>
              <w:jc w:val="end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№ 19</w:t>
            </w:r>
          </w:p>
        </w:tc>
      </w:tr>
    </w:tbl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center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Мартыново</w:t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center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</w:rPr>
        <w:t xml:space="preserve">О бюджете Мартыновского сельского поселения  Алтайского края</w:t>
      </w:r>
    </w:p>
    <w:p>
      <w:pPr>
        <w:jc w:val="center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</w:rPr>
        <w:t xml:space="preserve">на 2025 год</w:t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</w:rPr>
        <w:t xml:space="preserve">Статья 1 Основные характеристики бюджета сельского поселения на 2025 год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1. Утвердить основные характеристики бюджета сельского поселения на 2025 год: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1) прогнозируемый общий объем доходов бюджета сельского поселения в сумме 3 194,4 тыс. рублей, в том числе объем межбюджетных трансфертов, получаемых из других бюджетов, в сумме 1 840,4 тыс. рублей;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2) общий объем расходов бюджета сельского поселения в сумме 3 194,4 тыс. рублей;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3) 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4) дефицит бюджета сельского поселения в сумме 0,0 тыс. рублей.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2. Утвердить источники финансирования дефицита бюджета сельского поселения на 2025 год согласно приложению 1 к настоящему Решению.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</w:rPr>
        <w:t xml:space="preserve">Статья 2. Бюджетные ассигнования бюджета сельского поселения на 2025 год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1. Утвердить: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1) 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2) ведомственную структуру расходов бюджета сельского поселения на 2025 год согласно приложению 3 к настоящему Решению;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3) 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2. 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3. Утвердить объем бюджетных ассигнований резервного фонда администрации Мартыновского сельского поселения на 2025 год в сумме 20,0 тыс. рублей.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</w:rPr>
        <w:t xml:space="preserve">Статья 3. Особенности исполнения бюджета сельского поселения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1.  Администрация Мартыновского сельсовета Ельцовского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4. Рекомендовать органам местного самоуправления Мартыновского сельского поселения  Алтайского края не принимать решений, приводящих к увеличению численности муниципальных служащих.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</w:rPr>
        <w:t xml:space="preserve">Статья 4. Приведение решений и иных нормативных правовых актов Мартыновского сельского поселения  Алтайского края в соответствие с настоящим Решением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Решения и иные нормативные правовые акты Мартыновского сельского поселения 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1"/>
          <w:bCs w:val="1"/>
        </w:rPr>
        <w:t xml:space="preserve">Статья 5. Вступление в силу настоящего Решения</w:t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both"/>
        <w:ind w:left="0" w:right="0" w:firstLine="80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Настоящее Решение вступает в силу с 1 января 2025 года.</w:t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tbl>
      <w:tblGrid>
        <w:gridCol w:w="2830" w:type="dxa"/>
        <w:gridCol w:w="217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83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Глава сельсовета Мартыновского сельского поселения  Алтайского края</w:t>
            </w:r>
          </w:p>
        </w:tc>
        <w:tc>
          <w:tcPr>
            <w:tcW w:w="2170" w:type="pct"/>
            <w:vAlign w:val="top"/>
          </w:tcPr>
          <w:p>
            <w:pPr>
              <w:jc w:val="end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О.А. Малыгина</w:t>
            </w:r>
          </w:p>
        </w:tc>
      </w:tr>
    </w:tbl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Мартыново</w:t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15.11.2024 года</w:t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№ 19</w:t>
      </w:r>
    </w:p>
    <w:p>
      <w:pPr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ПРИЛОЖЕНИЕ 1</w:t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к решению</w:t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«О бюджете Мартыновского сельского поселения  Алтайского края на 2025 год»</w:t>
            </w:r>
          </w:p>
        </w:tc>
      </w:tr>
    </w:tbl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center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Источники финансирования дефицита бюджета сельского поселения на 2025 год</w:t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tbl>
      <w:tblGrid>
        <w:gridCol w:w="2728" w:type="dxa"/>
        <w:gridCol w:w="2272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72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Источники финансирования дефицита бюджета</w:t>
            </w:r>
          </w:p>
        </w:tc>
        <w:tc>
          <w:tcPr>
            <w:tcW w:w="227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Сумма, тыс. рублей</w:t>
            </w:r>
          </w:p>
        </w:tc>
      </w:tr>
    </w:tbl>
    <w:tbl>
      <w:tblGrid>
        <w:gridCol w:w="2728" w:type="dxa"/>
        <w:gridCol w:w="2272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72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Изменение остатков средств на счетах по учету средств бюджетов</w:t>
            </w:r>
          </w:p>
        </w:tc>
        <w:tc>
          <w:tcPr>
            <w:tcW w:w="227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0,0</w:t>
            </w:r>
          </w:p>
        </w:tc>
      </w:tr>
    </w:tbl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ПРИЛОЖЕНИЕ 2</w:t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к решению</w:t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«О бюджете Мартыновского сельского поселения  Алтайского края на 2025 год»</w:t>
            </w:r>
          </w:p>
        </w:tc>
      </w:tr>
    </w:tbl>
    <w:p>
      <w:pPr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jc w:val="center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 год</w:t>
      </w:r>
    </w:p>
    <w:p>
      <w:pPr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Наименование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Рз/Пр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Сумма, тыс. рублей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ОБЩЕГОСУДАРСТВЕННЫЕ ВОПРОСЫ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01 00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1 954,7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529,3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Резервные фонды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общегосударственные вопросы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776,4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НАЦИОНАЛЬНАЯ ОБОРОНА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02 00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Мобилизационная и вневойсковая подготовка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03 00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НАЦИОНАЛЬНАЯ ЭКОНОМИКА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04 00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Дорожное хозяйство (дорожные фонды)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ЖИЛИЩНО-КОММУНАЛЬНОЕ ХОЗЯЙСТВО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05 00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140,0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Коммунальное хозяйство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Благоустройство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40,0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КУЛЬТУРА, КИНЕМАТОГРАФИЯ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08 00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вопросы в области культуры, кинематографии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ФИЗИЧЕСКАЯ КУЛЬТУРА И СПОРТ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11 00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3094" w:type="dxa"/>
        <w:gridCol w:w="671" w:type="dxa"/>
        <w:gridCol w:w="1236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309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Всего расходов</w:t>
            </w:r>
          </w:p>
        </w:tc>
        <w:tc>
          <w:tcPr>
            <w:tcW w:w="67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00 00</w:t>
            </w:r>
          </w:p>
        </w:tc>
        <w:tc>
          <w:tcPr>
            <w:tcW w:w="123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3 194,4</w:t>
            </w:r>
          </w:p>
        </w:tc>
      </w:tr>
    </w:tbl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tbl>
      <w:tblGrid>
        <w:gridCol w:w="2500" w:type="dxa"/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ПРИЛОЖЕНИЕ 3</w:t>
            </w:r>
          </w:p>
        </w:tc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</w:tr>
    </w:tbl>
    <w:tbl>
      <w:tblGrid>
        <w:gridCol w:w="2500" w:type="dxa"/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к решению</w:t>
            </w:r>
          </w:p>
        </w:tc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</w:tr>
    </w:tbl>
    <w:tbl>
      <w:tblGrid>
        <w:gridCol w:w="2500" w:type="dxa"/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«О бюджете Мартыновского сельского поселения  Алтайского края на 2025 год»</w:t>
            </w:r>
          </w:p>
        </w:tc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</w:tr>
    </w:tbl>
    <w:p>
      <w:pPr>
        <w:jc w:val="center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Ведомственная структура расходов бюджета сельского поселения на 2025 год</w:t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Наименование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Код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Рз/Пр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ЦСР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Вр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Сумма, тыс. рублей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Администрация Мартыновского сельсовета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00 00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3 194,4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ОБЩЕГОСУДАРСТВЕННЫЕ ВОПРОСЫ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1 954,7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Глава муниципального образования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01 2 00 10120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01 2 00 10120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529,3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529,3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529,3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Центральный аппарат органов местного самоуправления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529,3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379,3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Уплата налогов, сборов и иных платежей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Резервные фонды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Резервные фонды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99 1 00 00000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Резервные фонды местных администраций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99 1 00 14100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Резервные средства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99 1 00 14100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870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общегосударственные вопросы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776,4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общегосударственные вопросы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общегосударственные вопросы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ST190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ST190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общегосударственные вопросы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676,4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выполнение других обязательств местных бюджетов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99 9 00 00000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676,4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Прочие выплаты по обязательствам государства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99 9 00 14710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676,4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99 9 00 14710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616,4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99 9 00 14710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НАЦИОНАЛЬНАЯ ОБОРОНА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Мобилизационная и вневойсковая подготовка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Руководство и управление в сфере установленных функций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01 4 00 00000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01 4 00 51180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01 4 00 51180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03 00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94 0 00 00000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94 2 00 00000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94 2 00 12010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94 2 00 12010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НАЦИОНАЛЬНАЯ ЭКОНОМИКА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Дорожное хозяйство (дорожные фонды)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национальной экономики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91 0 00 00000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Мероприятия в сфере транспорта и дорожного хозяйства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91 2 00 00000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91 2 00 9Д199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91 2 00 9Д199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ЖИЛИЩНО-КОММУНАЛЬНОЕ ХОЗЯЙСТВО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140,0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Коммунальное хозяйство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жилищно-коммунального хозяйства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коммунального хозяйства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Мероприятия в области коммунального хозяйства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92 9 00 18030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92 9 00 18030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Благоустройство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40,0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жилищно-коммунального хозяйства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40,0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коммунального хозяйства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40,0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Организация и содержание мест захоронения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92 9 00 18070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92 9 00 18070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Сбор и удаление твердых отходов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92 9 00 18090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92 9 00 18090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КУЛЬТУРА, КИНЕМАТОГРАФИЯ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вопросы в области культуры, кинематографии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отраслях социальной сферы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сфере культуры, кинематографии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90 2 00 00000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Мероприятия в сфере культуры, кинематографии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90 2 00 16510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90 2 00 16510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ФИЗИЧЕСКАЯ КУЛЬТУРА И СПОРТ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отраслях социальной сферы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90 0 00 00000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сфере здравоохранения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90 3 00 00000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Мероприятия в области спорта, физической культуры и туризма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90 3 00 16670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90 3 00 16670</w:t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1921" w:type="dxa"/>
        <w:gridCol w:w="398" w:type="dxa"/>
        <w:gridCol w:w="550" w:type="dxa"/>
        <w:gridCol w:w="1108" w:type="dxa"/>
        <w:gridCol w:w="389" w:type="dxa"/>
        <w:gridCol w:w="634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1921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Итого расходов</w:t>
            </w:r>
          </w:p>
        </w:tc>
        <w:tc>
          <w:tcPr>
            <w:tcW w:w="39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303</w:t>
            </w:r>
          </w:p>
        </w:tc>
        <w:tc>
          <w:tcPr>
            <w:tcW w:w="55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00 00</w:t>
            </w:r>
          </w:p>
        </w:tc>
        <w:tc>
          <w:tcPr>
            <w:tcW w:w="1108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8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34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3 194,4</w:t>
            </w:r>
          </w:p>
        </w:tc>
      </w:tr>
    </w:tbl>
    <w:p>
      <w:pPr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ПРИЛОЖЕНИЕ 4</w:t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к решению</w:t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/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>«О бюджете Мартыновского сельского поселения  Алтайского края на 2025 год»</w:t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</w:tr>
    </w:tbl>
    <w:tbl>
      <w:tblGrid>
        <w:gridCol w:w="2500" w:type="dxa"/>
        <w:gridCol w:w="25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  <w:tc>
          <w:tcPr>
            <w:tcW w:w="2500" w:type="pct"/>
            <w:vAlign w:val="top"/>
          </w:tcPr>
          <w:p>
            <w:pPr>
              <w:jc w:val="start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b w:val="0"/>
                <w:bCs w:val="0"/>
              </w:rPr>
              <w:t xml:space="preserve"/>
            </w:r>
          </w:p>
        </w:tc>
      </w:tr>
    </w:tbl>
    <w:p>
      <w:pPr>
        <w:jc w:val="center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>
      <w:pPr>
        <w:jc w:val="start"/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Наименование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Рз/Пр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ЦСР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Вр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Сумма, тыс. рублей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4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Администрация Мартыновского сельсовета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00 00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3 194,4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ОБЩЕГОСУДАРСТВЕННЫЕ ВОПРОСЫ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1 954,7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Глава муниципального образования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01 2 00 10120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01 2 00 10120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629,0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529,3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529,3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529,3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Центральный аппарат органов местного самоуправления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529,3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379,3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Уплата налогов, сборов и иных платежей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01 2 00 10110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Резервные фонды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Резервные фонды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99 1 00 00000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Резервные фонды местных администраций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99 1 00 14100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Резервные средства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01 11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99 1 00 14100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870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общегосударственные вопросы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776,4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общегосударственные вопросы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общегосударственные вопросы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ST190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ST190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общегосударственные вопросы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676,4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выполнение других обязательств местных бюджетов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99 9 00 00000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676,4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Прочие выплаты по обязательствам государства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99 9 00 14710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676,4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99 9 00 14710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616,4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01 13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99 9 00 14710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50,0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НАЦИОНАЛЬНАЯ ОБОРОНА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Мобилизационная и вневойсковая подготовка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Руководство и управление в сфере установленных функций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01 4 00 00000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01 4 00 51180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02 03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01 4 00 51180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201,7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НАЦИОНАЛЬНАЯ БЕЗОПАСНОСТЬ И ПРАВООХРАНИТЕЛЬНАЯ ДЕЯТЕЛЬНОСТЬ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03 00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94 0 00 00000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94 2 00 00000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94 2 00 12010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03 10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94 2 00 12010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НАЦИОНАЛЬНАЯ ЭКОНОМИКА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Дорожное хозяйство (дорожные фонды)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национальной экономики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91 0 00 00000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Мероприятия в сфере транспорта и дорожного хозяйства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91 2 00 00000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91 2 00 9Д199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04 09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91 2 00 9Д199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858,0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ЖИЛИЩНО-КОММУНАЛЬНОЕ ХОЗЯЙСТВО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140,0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Коммунальное хозяйство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жилищно-коммунального хозяйства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коммунального хозяйства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Мероприятия в области коммунального хозяйства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92 9 00 18030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05 02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92 9 00 18030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Благоустройство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40,0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жилищно-коммунального хозяйства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40,0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области коммунального хозяйства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40,0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Организация и содержание мест захоронения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92 9 00 18070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92 9 00 18070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Сбор и удаление твердых отходов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92 9 00 18090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05 03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92 9 00 18090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КУЛЬТУРА, КИНЕМАТОГРАФИЯ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вопросы в области культуры, кинематографии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отраслях социальной сферы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сфере культуры, кинематографии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90 2 00 00000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Мероприятия в сфере культуры, кинематографии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90 2 00 16510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08 04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90 2 00 16510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ФИЗИЧЕСКАЯ КУЛЬТУРА И СПОРТ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Другие вопросы в области физической культуры и спорта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отраслях социальной сферы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90 0 00 00000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Иные вопросы в сфере здравоохранения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90 3 00 00000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Мероприятия в области спорта, физической культуры и туризма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90 3 00 16670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11 05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90 3 00 16670</w:t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200</w:t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10,0</w:t>
            </w:r>
          </w:p>
        </w:tc>
      </w:tr>
    </w:tbl>
    <w:tbl>
      <w:tblGrid>
        <w:gridCol w:w="2483" w:type="dxa"/>
        <w:gridCol w:w="532" w:type="dxa"/>
        <w:gridCol w:w="1039" w:type="dxa"/>
        <w:gridCol w:w="346" w:type="dxa"/>
        <w:gridCol w:w="600" w:type="dxa"/>
      </w:tblGrid>
      <w:tblPr>
        <w:tblW w:w="5000" w:type="pct"/>
        <w:tblLayout w:type="autofit"/>
        <w:bidiVisual w:val="0"/>
        <w:tblCellMar>
          <w:top w:w="0" w:type="dxa"/>
          <w:left w:w="0" w:type="dxa"/>
          <w:right w:w="0" w:type="dxa"/>
          <w:bottom w:w="0" w:type="dxa"/>
        </w:tblCellMar>
      </w:tblPr>
      <w:tr>
        <w:trPr/>
        <w:tc>
          <w:tcPr>
            <w:tcW w:w="2483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Итого расходов</w:t>
            </w:r>
          </w:p>
        </w:tc>
        <w:tc>
          <w:tcPr>
            <w:tcW w:w="532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00 00</w:t>
            </w:r>
          </w:p>
        </w:tc>
        <w:tc>
          <w:tcPr>
            <w:tcW w:w="1039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346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/>
            </w:r>
          </w:p>
        </w:tc>
        <w:tc>
          <w:tcPr>
            <w:tcW w:w="600" w:type="pct"/>
            <w:vAlign w:val="top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0"/>
                <w:bCs w:val="0"/>
              </w:rPr>
              <w:t xml:space="preserve">3 194,4</w:t>
            </w:r>
          </w:p>
        </w:tc>
      </w:tr>
    </w:tbl>
    <w:p>
      <w:pPr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  <w:b w:val="0"/>
          <w:bCs w:val="0"/>
        </w:rPr>
        <w:t xml:space="preserve"/>
      </w:r>
    </w:p>
    <w:p>
      <w:pPr>
        <w:sectPr>
          <w:pgSz w:orient="portrait" w:w="11905.511811024" w:h="16837.795275591"/>
          <w:pgMar w:top="1440" w:right="1440" w:bottom="1440" w:left="1440" w:header="720" w:footer="720" w:gutter="0"/>
          <w:cols w:num="1" w:space="720"/>
        </w:sectPr>
      </w:pP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40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2024-11-14T09:14:18+06:00</dcterms:created>
  <dcterms:modified xsi:type="dcterms:W3CDTF">2024-11-14T09:14:18+06:00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